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01b1" w14:textId="bdb0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ДСМ-89. Зарегистрирован в Министерстве юстиции Республики Казахстан 23 августа 2021 года № 24069.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49)</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17" w:id="11"/>
    <w:p>
      <w:pPr>
        <w:spacing w:after="0"/>
        <w:ind w:left="0"/>
        <w:jc w:val="left"/>
      </w:pPr>
      <w:r>
        <w:rPr>
          <w:rFonts w:ascii="Times New Roman"/>
          <w:b/>
          <w:i w:val="false"/>
          <w:color w:val="000000"/>
        </w:rPr>
        <w:t xml:space="preserve">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(далее – Правила).</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гарантированный объем бесплатной медицинской помощи (далее – ГОБМП) – объем медицинской помощи, предоставляемой за счет бюджетных средств;</w:t>
      </w:r>
    </w:p>
    <w:bookmarkEnd w:id="15"/>
    <w:bookmarkStart w:name="z22" w:id="16"/>
    <w:p>
      <w:pPr>
        <w:spacing w:after="0"/>
        <w:ind w:left="0"/>
        <w:jc w:val="both"/>
      </w:pPr>
      <w:r>
        <w:rPr>
          <w:rFonts w:ascii="Times New Roman"/>
          <w:b w:val="false"/>
          <w:i w:val="false"/>
          <w:color w:val="000000"/>
          <w:sz w:val="28"/>
        </w:rPr>
        <w:t>
      2)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16"/>
    <w:bookmarkStart w:name="z23" w:id="17"/>
    <w:p>
      <w:pPr>
        <w:spacing w:after="0"/>
        <w:ind w:left="0"/>
        <w:jc w:val="both"/>
      </w:pPr>
      <w:r>
        <w:rPr>
          <w:rFonts w:ascii="Times New Roman"/>
          <w:b w:val="false"/>
          <w:i w:val="false"/>
          <w:color w:val="000000"/>
          <w:sz w:val="28"/>
        </w:rPr>
        <w:t>
      3)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4)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8"/>
    <w:bookmarkStart w:name="z25" w:id="19"/>
    <w:p>
      <w:pPr>
        <w:spacing w:after="0"/>
        <w:ind w:left="0"/>
        <w:jc w:val="both"/>
      </w:pPr>
      <w:r>
        <w:rPr>
          <w:rFonts w:ascii="Times New Roman"/>
          <w:b w:val="false"/>
          <w:i w:val="false"/>
          <w:color w:val="000000"/>
          <w:sz w:val="28"/>
        </w:rPr>
        <w:t>
      5)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9"/>
    <w:bookmarkStart w:name="z26" w:id="20"/>
    <w:p>
      <w:pPr>
        <w:spacing w:after="0"/>
        <w:ind w:left="0"/>
        <w:jc w:val="both"/>
      </w:pPr>
      <w:r>
        <w:rPr>
          <w:rFonts w:ascii="Times New Roman"/>
          <w:b w:val="false"/>
          <w:i w:val="false"/>
          <w:color w:val="000000"/>
          <w:sz w:val="28"/>
        </w:rPr>
        <w:t>
      6)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20"/>
    <w:bookmarkStart w:name="z27" w:id="21"/>
    <w:p>
      <w:pPr>
        <w:spacing w:after="0"/>
        <w:ind w:left="0"/>
        <w:jc w:val="both"/>
      </w:pPr>
      <w:r>
        <w:rPr>
          <w:rFonts w:ascii="Times New Roman"/>
          <w:b w:val="false"/>
          <w:i w:val="false"/>
          <w:color w:val="000000"/>
          <w:sz w:val="28"/>
        </w:rPr>
        <w:t>
      7) медицинские изделия – изделия медицинского назначения и медицинская техника;</w:t>
      </w:r>
    </w:p>
    <w:bookmarkEnd w:id="21"/>
    <w:bookmarkStart w:name="z28" w:id="22"/>
    <w:p>
      <w:pPr>
        <w:spacing w:after="0"/>
        <w:ind w:left="0"/>
        <w:jc w:val="both"/>
      </w:pPr>
      <w:r>
        <w:rPr>
          <w:rFonts w:ascii="Times New Roman"/>
          <w:b w:val="false"/>
          <w:i w:val="false"/>
          <w:color w:val="000000"/>
          <w:sz w:val="28"/>
        </w:rPr>
        <w:t>
      8)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22"/>
    <w:bookmarkStart w:name="z29" w:id="23"/>
    <w:p>
      <w:pPr>
        <w:spacing w:after="0"/>
        <w:ind w:left="0"/>
        <w:jc w:val="both"/>
      </w:pPr>
      <w:r>
        <w:rPr>
          <w:rFonts w:ascii="Times New Roman"/>
          <w:b w:val="false"/>
          <w:i w:val="false"/>
          <w:color w:val="000000"/>
          <w:sz w:val="28"/>
        </w:rPr>
        <w:t>
      9)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3"/>
    <w:bookmarkStart w:name="z30" w:id="24"/>
    <w:p>
      <w:pPr>
        <w:spacing w:after="0"/>
        <w:ind w:left="0"/>
        <w:jc w:val="both"/>
      </w:pPr>
      <w:r>
        <w:rPr>
          <w:rFonts w:ascii="Times New Roman"/>
          <w:b w:val="false"/>
          <w:i w:val="false"/>
          <w:color w:val="000000"/>
          <w:sz w:val="28"/>
        </w:rPr>
        <w:t xml:space="preserve">
      10)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24"/>
    <w:bookmarkStart w:name="z31" w:id="25"/>
    <w:p>
      <w:pPr>
        <w:spacing w:after="0"/>
        <w:ind w:left="0"/>
        <w:jc w:val="both"/>
      </w:pPr>
      <w:r>
        <w:rPr>
          <w:rFonts w:ascii="Times New Roman"/>
          <w:b w:val="false"/>
          <w:i w:val="false"/>
          <w:color w:val="000000"/>
          <w:sz w:val="28"/>
        </w:rPr>
        <w:t>
      11)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 (далее – Перечень);</w:t>
      </w:r>
    </w:p>
    <w:bookmarkEnd w:id="25"/>
    <w:bookmarkStart w:name="z32" w:id="26"/>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6"/>
    <w:bookmarkStart w:name="z33" w:id="27"/>
    <w:p>
      <w:pPr>
        <w:spacing w:after="0"/>
        <w:ind w:left="0"/>
        <w:jc w:val="both"/>
      </w:pPr>
      <w:r>
        <w:rPr>
          <w:rFonts w:ascii="Times New Roman"/>
          <w:b w:val="false"/>
          <w:i w:val="false"/>
          <w:color w:val="000000"/>
          <w:sz w:val="28"/>
        </w:rPr>
        <w:t>
      13)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27"/>
    <w:bookmarkStart w:name="z34" w:id="28"/>
    <w:p>
      <w:pPr>
        <w:spacing w:after="0"/>
        <w:ind w:left="0"/>
        <w:jc w:val="both"/>
      </w:pPr>
      <w:r>
        <w:rPr>
          <w:rFonts w:ascii="Times New Roman"/>
          <w:b w:val="false"/>
          <w:i w:val="false"/>
          <w:color w:val="000000"/>
          <w:sz w:val="28"/>
        </w:rPr>
        <w:t>
      14)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28"/>
    <w:bookmarkStart w:name="z35" w:id="29"/>
    <w:p>
      <w:pPr>
        <w:spacing w:after="0"/>
        <w:ind w:left="0"/>
        <w:jc w:val="both"/>
      </w:pPr>
      <w:r>
        <w:rPr>
          <w:rFonts w:ascii="Times New Roman"/>
          <w:b w:val="false"/>
          <w:i w:val="false"/>
          <w:color w:val="000000"/>
          <w:sz w:val="28"/>
        </w:rPr>
        <w:t>
      15)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29"/>
    <w:bookmarkStart w:name="z36" w:id="30"/>
    <w:p>
      <w:pPr>
        <w:spacing w:after="0"/>
        <w:ind w:left="0"/>
        <w:jc w:val="both"/>
      </w:pPr>
      <w:r>
        <w:rPr>
          <w:rFonts w:ascii="Times New Roman"/>
          <w:b w:val="false"/>
          <w:i w:val="false"/>
          <w:color w:val="000000"/>
          <w:sz w:val="28"/>
        </w:rPr>
        <w:t>
      16) медицинская организация – организация здравоохранения, основной деятельностью которой является оказание медицинской помощи;</w:t>
      </w:r>
    </w:p>
    <w:bookmarkEnd w:id="30"/>
    <w:bookmarkStart w:name="z37" w:id="31"/>
    <w:p>
      <w:pPr>
        <w:spacing w:after="0"/>
        <w:ind w:left="0"/>
        <w:jc w:val="both"/>
      </w:pPr>
      <w:r>
        <w:rPr>
          <w:rFonts w:ascii="Times New Roman"/>
          <w:b w:val="false"/>
          <w:i w:val="false"/>
          <w:color w:val="000000"/>
          <w:sz w:val="28"/>
        </w:rPr>
        <w:t>
      17)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
    <w:bookmarkStart w:name="z38" w:id="32"/>
    <w:p>
      <w:pPr>
        <w:spacing w:after="0"/>
        <w:ind w:left="0"/>
        <w:jc w:val="left"/>
      </w:pPr>
      <w:r>
        <w:rPr>
          <w:rFonts w:ascii="Times New Roman"/>
          <w:b/>
          <w:i w:val="false"/>
          <w:color w:val="000000"/>
        </w:rPr>
        <w:t xml:space="preserve"> Глава 2. Порядок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32"/>
    <w:bookmarkStart w:name="z39" w:id="33"/>
    <w:p>
      <w:pPr>
        <w:spacing w:after="0"/>
        <w:ind w:left="0"/>
        <w:jc w:val="both"/>
      </w:pPr>
      <w:r>
        <w:rPr>
          <w:rFonts w:ascii="Times New Roman"/>
          <w:b w:val="false"/>
          <w:i w:val="false"/>
          <w:color w:val="000000"/>
          <w:sz w:val="28"/>
        </w:rPr>
        <w:t>
      3. Порядок обеспечения лекарственными средствами и изделиями медицинского назначения граждан включает:</w:t>
      </w:r>
    </w:p>
    <w:bookmarkEnd w:id="33"/>
    <w:bookmarkStart w:name="z40" w:id="34"/>
    <w:p>
      <w:pPr>
        <w:spacing w:after="0"/>
        <w:ind w:left="0"/>
        <w:jc w:val="both"/>
      </w:pPr>
      <w:r>
        <w:rPr>
          <w:rFonts w:ascii="Times New Roman"/>
          <w:b w:val="false"/>
          <w:i w:val="false"/>
          <w:color w:val="000000"/>
          <w:sz w:val="28"/>
        </w:rPr>
        <w:t xml:space="preserve">
      1) определение потребности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методикой формирования потребности в лекарственных средствах и медицинских изделиях в рамках ГОБМП и (или) в системе ОСМС, утвержденными уполномоченным органом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w:t>
      </w:r>
    </w:p>
    <w:bookmarkEnd w:id="34"/>
    <w:bookmarkStart w:name="z41" w:id="35"/>
    <w:p>
      <w:pPr>
        <w:spacing w:after="0"/>
        <w:ind w:left="0"/>
        <w:jc w:val="both"/>
      </w:pPr>
      <w:r>
        <w:rPr>
          <w:rFonts w:ascii="Times New Roman"/>
          <w:b w:val="false"/>
          <w:i w:val="false"/>
          <w:color w:val="000000"/>
          <w:sz w:val="28"/>
        </w:rPr>
        <w:t xml:space="preserve">
      2) организацию и проведение закупа лекарственных средств, медицинских изделий и специализированных лечебных продуктов в рамках ГОБМП и (или) в системе ОСМС, фармацевтических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p>
    <w:bookmarkEnd w:id="35"/>
    <w:bookmarkStart w:name="z42" w:id="36"/>
    <w:p>
      <w:pPr>
        <w:spacing w:after="0"/>
        <w:ind w:left="0"/>
        <w:jc w:val="both"/>
      </w:pPr>
      <w:r>
        <w:rPr>
          <w:rFonts w:ascii="Times New Roman"/>
          <w:b w:val="false"/>
          <w:i w:val="false"/>
          <w:color w:val="000000"/>
          <w:sz w:val="28"/>
        </w:rPr>
        <w:t xml:space="preserve">
      3) организацию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и (или) в системе ОСМС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утвержденными постановлением Правительства Республики Казахстан от 9 февраля 2021 года № 47 "Об утверждении Правил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и признании утратившими силу некоторых решений Правительства Республики Казахстан";</w:t>
      </w:r>
    </w:p>
    <w:bookmarkEnd w:id="36"/>
    <w:bookmarkStart w:name="z43" w:id="37"/>
    <w:p>
      <w:pPr>
        <w:spacing w:after="0"/>
        <w:ind w:left="0"/>
        <w:jc w:val="both"/>
      </w:pPr>
      <w:r>
        <w:rPr>
          <w:rFonts w:ascii="Times New Roman"/>
          <w:b w:val="false"/>
          <w:i w:val="false"/>
          <w:color w:val="000000"/>
          <w:sz w:val="28"/>
        </w:rPr>
        <w:t>
      4) обеспечение медицинскими организациями своевременной и качественной медицинской помощи, доступности безопасных, качественных и эффективных лекарственных средств, и медицинских изделий;</w:t>
      </w:r>
    </w:p>
    <w:bookmarkEnd w:id="37"/>
    <w:bookmarkStart w:name="z44" w:id="38"/>
    <w:p>
      <w:pPr>
        <w:spacing w:after="0"/>
        <w:ind w:left="0"/>
        <w:jc w:val="both"/>
      </w:pPr>
      <w:r>
        <w:rPr>
          <w:rFonts w:ascii="Times New Roman"/>
          <w:b w:val="false"/>
          <w:i w:val="false"/>
          <w:color w:val="000000"/>
          <w:sz w:val="28"/>
        </w:rPr>
        <w:t>
      5) обеспечение местными органами государственного управления здравоохранением доступности обеспечения лекарственными средствами и медицинскими изделиями, в том числе сельскому населению во всех условиях оказания медицинской помощи;</w:t>
      </w:r>
    </w:p>
    <w:bookmarkEnd w:id="38"/>
    <w:bookmarkStart w:name="z45" w:id="39"/>
    <w:p>
      <w:pPr>
        <w:spacing w:after="0"/>
        <w:ind w:left="0"/>
        <w:jc w:val="both"/>
      </w:pPr>
      <w:r>
        <w:rPr>
          <w:rFonts w:ascii="Times New Roman"/>
          <w:b w:val="false"/>
          <w:i w:val="false"/>
          <w:color w:val="000000"/>
          <w:sz w:val="28"/>
        </w:rPr>
        <w:t xml:space="preserve">
      6) рациональное использование лекарственных средств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формулярной системы, утвержденными приказом Министра здравоохранения Республики Казахстан от 6 апреля 2021 года № ҚР ДСМ-28 "Об утверждении правил осуществления деятельности формулярной системы" (зарегистрирован в Реестре государственной регистрации нормативных правовых актов под № 22513) и с </w:t>
      </w:r>
      <w:r>
        <w:rPr>
          <w:rFonts w:ascii="Times New Roman"/>
          <w:b w:val="false"/>
          <w:i w:val="false"/>
          <w:color w:val="000000"/>
          <w:sz w:val="28"/>
        </w:rPr>
        <w:t>Правилами</w:t>
      </w:r>
      <w:r>
        <w:rPr>
          <w:rFonts w:ascii="Times New Roman"/>
          <w:b w:val="false"/>
          <w:i w:val="false"/>
          <w:color w:val="000000"/>
          <w:sz w:val="28"/>
        </w:rPr>
        <w:t xml:space="preserve"> проведения оценки рационального использования лекарственных средств, утвержденными приказом Министра здравоохранения Республики Казахстан от 3 ноября 2020 года № ҚР ДСМ-179/2020 "Об утверждении правил проведения оценки рационального использования лекарственных средств" (зарегистрирован в Реестре государственной регистрации нормативных правовых актов под № 21586);</w:t>
      </w:r>
    </w:p>
    <w:bookmarkEnd w:id="39"/>
    <w:bookmarkStart w:name="z46" w:id="40"/>
    <w:p>
      <w:pPr>
        <w:spacing w:after="0"/>
        <w:ind w:left="0"/>
        <w:jc w:val="both"/>
      </w:pPr>
      <w:r>
        <w:rPr>
          <w:rFonts w:ascii="Times New Roman"/>
          <w:b w:val="false"/>
          <w:i w:val="false"/>
          <w:color w:val="000000"/>
          <w:sz w:val="28"/>
        </w:rPr>
        <w:t xml:space="preserve">
      7) хранение, учет лекарственных средств и медицинских изделий при оказании медицинской помощи в рамках ГОБМП и (или) в системе ОСМС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и транспортировки лекарственных средств и медицинских изделий, утвержденными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bookmarkEnd w:id="40"/>
    <w:bookmarkStart w:name="z47" w:id="41"/>
    <w:p>
      <w:pPr>
        <w:spacing w:after="0"/>
        <w:ind w:left="0"/>
        <w:jc w:val="both"/>
      </w:pPr>
      <w:r>
        <w:rPr>
          <w:rFonts w:ascii="Times New Roman"/>
          <w:b w:val="false"/>
          <w:i w:val="false"/>
          <w:color w:val="000000"/>
          <w:sz w:val="28"/>
        </w:rPr>
        <w:t xml:space="preserve">
      8) оплату стоимости лекарственных средств и медицинских изделий, фармацевтических услуг в рамках ГОБМП и (или) в системе ОСМС в соотвествии с </w:t>
      </w:r>
      <w:r>
        <w:rPr>
          <w:rFonts w:ascii="Times New Roman"/>
          <w:b w:val="false"/>
          <w:i w:val="false"/>
          <w:color w:val="000000"/>
          <w:sz w:val="28"/>
        </w:rPr>
        <w:t>Правилами</w:t>
      </w:r>
      <w:r>
        <w:rPr>
          <w:rFonts w:ascii="Times New Roman"/>
          <w:b w:val="false"/>
          <w:i w:val="false"/>
          <w:color w:val="000000"/>
          <w:sz w:val="28"/>
        </w:rPr>
        <w:t xml:space="preserve">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утвержденными приказом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bookmarkEnd w:id="41"/>
    <w:bookmarkStart w:name="z48" w:id="42"/>
    <w:p>
      <w:pPr>
        <w:spacing w:after="0"/>
        <w:ind w:left="0"/>
        <w:jc w:val="both"/>
      </w:pPr>
      <w:r>
        <w:rPr>
          <w:rFonts w:ascii="Times New Roman"/>
          <w:b w:val="false"/>
          <w:i w:val="false"/>
          <w:color w:val="000000"/>
          <w:sz w:val="28"/>
        </w:rPr>
        <w:t xml:space="preserve">
      9) соблюдение условий этики продвижения лекарственных средств и медицинских изделий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этики продвижения лекарственных средств и медицинских изделий, утвержденными приказом Министра здравоохранения Республики Казахстан от 21 декабря 2020 года № ҚР ДСМ-294/2020 "Об утверждении правил этики продвижения лекарственных средств и медицинских изделий" (зарегистрирован в Реестре государственной регистрации нормативных правовых актов под № 21870).</w:t>
      </w:r>
    </w:p>
    <w:bookmarkEnd w:id="42"/>
    <w:bookmarkStart w:name="z49" w:id="43"/>
    <w:p>
      <w:pPr>
        <w:spacing w:after="0"/>
        <w:ind w:left="0"/>
        <w:jc w:val="both"/>
      </w:pPr>
      <w:r>
        <w:rPr>
          <w:rFonts w:ascii="Times New Roman"/>
          <w:b w:val="false"/>
          <w:i w:val="false"/>
          <w:color w:val="000000"/>
          <w:sz w:val="28"/>
        </w:rPr>
        <w:t>
      4. В медицинских организациях, оказывающих медицинскую помощь на всех уровнях в рамках ГОБМП и (или) в системе ОСМС, создается запас лекарственных средств и изделий медицинского назначения: не менее чем на один месяц, за исключением оказания медицинской помощи при ВИЧ-инфекции, где запас лекарственных средств и изделий медицинского назначения создается не менее чем на три месяца.</w:t>
      </w:r>
    </w:p>
    <w:bookmarkEnd w:id="43"/>
    <w:bookmarkStart w:name="z50" w:id="44"/>
    <w:p>
      <w:pPr>
        <w:spacing w:after="0"/>
        <w:ind w:left="0"/>
        <w:jc w:val="both"/>
      </w:pPr>
      <w:r>
        <w:rPr>
          <w:rFonts w:ascii="Times New Roman"/>
          <w:b w:val="false"/>
          <w:i w:val="false"/>
          <w:color w:val="000000"/>
          <w:sz w:val="28"/>
        </w:rPr>
        <w:t>
      5.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 осуществляется перераспределение лекарственных средств и медицинских изделий между медицинскими организациями самостоятельно, в порядке, установленном законодательством в сфере учета материальных ценностей.</w:t>
      </w:r>
    </w:p>
    <w:bookmarkEnd w:id="44"/>
    <w:bookmarkStart w:name="z51" w:id="45"/>
    <w:p>
      <w:pPr>
        <w:spacing w:after="0"/>
        <w:ind w:left="0"/>
        <w:jc w:val="left"/>
      </w:pPr>
      <w:r>
        <w:rPr>
          <w:rFonts w:ascii="Times New Roman"/>
          <w:b/>
          <w:i w:val="false"/>
          <w:color w:val="000000"/>
        </w:rPr>
        <w:t xml:space="preserve"> Параграф 1. Порядок обеспечения лекарственными средствами и медицинскими изделиями в амбулаторных условиях</w:t>
      </w:r>
    </w:p>
    <w:bookmarkEnd w:id="45"/>
    <w:bookmarkStart w:name="z52" w:id="46"/>
    <w:p>
      <w:pPr>
        <w:spacing w:after="0"/>
        <w:ind w:left="0"/>
        <w:jc w:val="both"/>
      </w:pPr>
      <w:r>
        <w:rPr>
          <w:rFonts w:ascii="Times New Roman"/>
          <w:b w:val="false"/>
          <w:i w:val="false"/>
          <w:color w:val="000000"/>
          <w:sz w:val="28"/>
        </w:rPr>
        <w:t xml:space="preserve">
      6.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утвержденным приказом Министром здравоохранения Республики Казахстан от 5 августа 2021 года № ҚР ДСМ-75 (зарегистрирован в Реестре государственной регистрации нормативных правовых актов под № 23885).</w:t>
      </w:r>
    </w:p>
    <w:bookmarkEnd w:id="46"/>
    <w:bookmarkStart w:name="z53" w:id="47"/>
    <w:p>
      <w:pPr>
        <w:spacing w:after="0"/>
        <w:ind w:left="0"/>
        <w:jc w:val="both"/>
      </w:pPr>
      <w:r>
        <w:rPr>
          <w:rFonts w:ascii="Times New Roman"/>
          <w:b w:val="false"/>
          <w:i w:val="false"/>
          <w:color w:val="000000"/>
          <w:sz w:val="28"/>
        </w:rPr>
        <w:t xml:space="preserve">
      7.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осуществляется бесплатно по рецепту врача, выписанному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утвержденными приказом Министра здравоохранения Республики Казахстан от 2 октября 2020 года № ҚР ДСМ-112/2020 "Об утверждении Правил выписывания, учета и хранения рецептов" (зарегистрирован в Реестре государственной регистрации нормативных правовых актов под № 21493).</w:t>
      </w:r>
    </w:p>
    <w:bookmarkEnd w:id="47"/>
    <w:bookmarkStart w:name="z54" w:id="48"/>
    <w:p>
      <w:pPr>
        <w:spacing w:after="0"/>
        <w:ind w:left="0"/>
        <w:jc w:val="both"/>
      </w:pPr>
      <w:r>
        <w:rPr>
          <w:rFonts w:ascii="Times New Roman"/>
          <w:b w:val="false"/>
          <w:i w:val="false"/>
          <w:color w:val="000000"/>
          <w:sz w:val="28"/>
        </w:rPr>
        <w:t>
      8. Лекарственные средства, предназначенные для оказания амбулаторного лекарственного обеспечения в рамках ГОБМП и (или) в системе ОСМС, помечаются при отпуске штампом медицинской организации с указанием наименования медицинской организации, ее адреса и отметкой "Бесплатно".</w:t>
      </w:r>
    </w:p>
    <w:bookmarkEnd w:id="48"/>
    <w:bookmarkStart w:name="z55" w:id="49"/>
    <w:p>
      <w:pPr>
        <w:spacing w:after="0"/>
        <w:ind w:left="0"/>
        <w:jc w:val="both"/>
      </w:pPr>
      <w:r>
        <w:rPr>
          <w:rFonts w:ascii="Times New Roman"/>
          <w:b w:val="false"/>
          <w:i w:val="false"/>
          <w:color w:val="000000"/>
          <w:sz w:val="28"/>
        </w:rPr>
        <w:t xml:space="preserve">
      9. При обеспечении лекарственными средствами и изделиями медицинского назначения возможна сооплата, в соответствии с </w:t>
      </w:r>
      <w:r>
        <w:rPr>
          <w:rFonts w:ascii="Times New Roman"/>
          <w:b w:val="false"/>
          <w:i w:val="false"/>
          <w:color w:val="000000"/>
          <w:sz w:val="28"/>
        </w:rPr>
        <w:t>правилами</w:t>
      </w:r>
      <w:r>
        <w:rPr>
          <w:rFonts w:ascii="Times New Roman"/>
          <w:b w:val="false"/>
          <w:i w:val="false"/>
          <w:color w:val="000000"/>
          <w:sz w:val="28"/>
        </w:rPr>
        <w:t>, утвержденными приказом Министра здравоохранения Республики Казахстан от 16 июля 2021 года № ҚР ДСМ-61 "Об утверждении правил осуществления сооплаты" (зарегистрирован в Реестре государственной регистрации нормативных правовых актов под № 23589).</w:t>
      </w:r>
    </w:p>
    <w:bookmarkEnd w:id="49"/>
    <w:bookmarkStart w:name="z56" w:id="50"/>
    <w:p>
      <w:pPr>
        <w:spacing w:after="0"/>
        <w:ind w:left="0"/>
        <w:jc w:val="both"/>
      </w:pPr>
      <w:r>
        <w:rPr>
          <w:rFonts w:ascii="Times New Roman"/>
          <w:b w:val="false"/>
          <w:i w:val="false"/>
          <w:color w:val="000000"/>
          <w:sz w:val="28"/>
        </w:rPr>
        <w:t>
      10. В отдаленных от районного центра населенных пунктах, при отсутствии аптек, аптечных пунктов и передвижных аптечных пунктов, обеспечение лекарственными средствами и изделиями медицинского назначения в рамках ГОБМП и (или) в системе ОСМС производится через медицинские организации, оказывающие первичную медико-санитарную помощь.</w:t>
      </w:r>
    </w:p>
    <w:bookmarkEnd w:id="50"/>
    <w:bookmarkStart w:name="z57" w:id="51"/>
    <w:p>
      <w:pPr>
        <w:spacing w:after="0"/>
        <w:ind w:left="0"/>
        <w:jc w:val="both"/>
      </w:pPr>
      <w:r>
        <w:rPr>
          <w:rFonts w:ascii="Times New Roman"/>
          <w:b w:val="false"/>
          <w:i w:val="false"/>
          <w:color w:val="000000"/>
          <w:sz w:val="28"/>
        </w:rPr>
        <w:t xml:space="preserve">
      11. Обеспечение лекарственными средствами, содержащими наркотические средства, психотропные вещества и их прекурсоры, осуществляется юридическими лицами, имеющими лицензию в сфере оборота наркотических средств, психотропных веществ и прекурсоров,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51"/>
    <w:bookmarkStart w:name="z58" w:id="52"/>
    <w:p>
      <w:pPr>
        <w:spacing w:after="0"/>
        <w:ind w:left="0"/>
        <w:jc w:val="both"/>
      </w:pPr>
      <w:r>
        <w:rPr>
          <w:rFonts w:ascii="Times New Roman"/>
          <w:b w:val="false"/>
          <w:i w:val="false"/>
          <w:color w:val="000000"/>
          <w:sz w:val="28"/>
        </w:rPr>
        <w:t>
      12. Обеспечение лекарственными средствами и медицинскими изделиями в амбулаторных условиях отражается в соответствующей информационной системе уполномоченного органа в части:</w:t>
      </w:r>
    </w:p>
    <w:bookmarkEnd w:id="52"/>
    <w:bookmarkStart w:name="z59" w:id="53"/>
    <w:p>
      <w:pPr>
        <w:spacing w:after="0"/>
        <w:ind w:left="0"/>
        <w:jc w:val="both"/>
      </w:pPr>
      <w:r>
        <w:rPr>
          <w:rFonts w:ascii="Times New Roman"/>
          <w:b w:val="false"/>
          <w:i w:val="false"/>
          <w:color w:val="000000"/>
          <w:sz w:val="28"/>
        </w:rPr>
        <w:t>
      1) планируемых лекарственных средств и изделий медицинского назначения;</w:t>
      </w:r>
    </w:p>
    <w:bookmarkEnd w:id="53"/>
    <w:bookmarkStart w:name="z60" w:id="54"/>
    <w:p>
      <w:pPr>
        <w:spacing w:after="0"/>
        <w:ind w:left="0"/>
        <w:jc w:val="both"/>
      </w:pPr>
      <w:r>
        <w:rPr>
          <w:rFonts w:ascii="Times New Roman"/>
          <w:b w:val="false"/>
          <w:i w:val="false"/>
          <w:color w:val="000000"/>
          <w:sz w:val="28"/>
        </w:rPr>
        <w:t>
      2) закупленных лекарственных средств и изделий медицинского назначения;</w:t>
      </w:r>
    </w:p>
    <w:bookmarkEnd w:id="54"/>
    <w:bookmarkStart w:name="z61" w:id="55"/>
    <w:p>
      <w:pPr>
        <w:spacing w:after="0"/>
        <w:ind w:left="0"/>
        <w:jc w:val="both"/>
      </w:pPr>
      <w:r>
        <w:rPr>
          <w:rFonts w:ascii="Times New Roman"/>
          <w:b w:val="false"/>
          <w:i w:val="false"/>
          <w:color w:val="000000"/>
          <w:sz w:val="28"/>
        </w:rPr>
        <w:t>
      3) выписанных лекарственных средств и изделий медицинского назначения;</w:t>
      </w:r>
    </w:p>
    <w:bookmarkEnd w:id="55"/>
    <w:bookmarkStart w:name="z62" w:id="56"/>
    <w:p>
      <w:pPr>
        <w:spacing w:after="0"/>
        <w:ind w:left="0"/>
        <w:jc w:val="both"/>
      </w:pPr>
      <w:r>
        <w:rPr>
          <w:rFonts w:ascii="Times New Roman"/>
          <w:b w:val="false"/>
          <w:i w:val="false"/>
          <w:color w:val="000000"/>
          <w:sz w:val="28"/>
        </w:rPr>
        <w:t>
      4) обеспечения либо отказах в обеспечении лекарственными средствами и изделиями медицинского назначения в связи с их отсутствием, либо отказа от получения пациентом.</w:t>
      </w:r>
    </w:p>
    <w:bookmarkEnd w:id="56"/>
    <w:bookmarkStart w:name="z63" w:id="57"/>
    <w:p>
      <w:pPr>
        <w:spacing w:after="0"/>
        <w:ind w:left="0"/>
        <w:jc w:val="both"/>
      </w:pPr>
      <w:r>
        <w:rPr>
          <w:rFonts w:ascii="Times New Roman"/>
          <w:b w:val="false"/>
          <w:i w:val="false"/>
          <w:color w:val="000000"/>
          <w:sz w:val="28"/>
        </w:rPr>
        <w:t>
      В случае некорректного выписывания рецепта или отпуска лекарственного средства, или медицинского изделия, корректировка рецепта вводится в информационную систему уполномоченного органа в срок не более 5 рабочих дней со дня выписывания.</w:t>
      </w:r>
    </w:p>
    <w:bookmarkEnd w:id="57"/>
    <w:bookmarkStart w:name="z64" w:id="58"/>
    <w:p>
      <w:pPr>
        <w:spacing w:after="0"/>
        <w:ind w:left="0"/>
        <w:jc w:val="both"/>
      </w:pPr>
      <w:r>
        <w:rPr>
          <w:rFonts w:ascii="Times New Roman"/>
          <w:b w:val="false"/>
          <w:i w:val="false"/>
          <w:color w:val="000000"/>
          <w:sz w:val="28"/>
        </w:rPr>
        <w:t>
      13. Пациенты с туберкулезом при лечении в амбулаторных условиях обеспечиваются лекарственными средствами через кабинеты химизаторов медицинских организаций, оказывающих первичную медико-санитарную помощь.</w:t>
      </w:r>
    </w:p>
    <w:bookmarkEnd w:id="58"/>
    <w:bookmarkStart w:name="z65" w:id="59"/>
    <w:p>
      <w:pPr>
        <w:spacing w:after="0"/>
        <w:ind w:left="0"/>
        <w:jc w:val="both"/>
      </w:pPr>
      <w:r>
        <w:rPr>
          <w:rFonts w:ascii="Times New Roman"/>
          <w:b w:val="false"/>
          <w:i w:val="false"/>
          <w:color w:val="000000"/>
          <w:sz w:val="28"/>
        </w:rPr>
        <w:t>
      14. Обеспечение антиретровирусными препаратами для лечения и профилактики ВИЧ-инфекции осуществляется через медицинские организации, оказывающие специализированную медицинскую помощь.</w:t>
      </w:r>
    </w:p>
    <w:bookmarkEnd w:id="59"/>
    <w:bookmarkStart w:name="z66" w:id="60"/>
    <w:p>
      <w:pPr>
        <w:spacing w:after="0"/>
        <w:ind w:left="0"/>
        <w:jc w:val="both"/>
      </w:pPr>
      <w:r>
        <w:rPr>
          <w:rFonts w:ascii="Times New Roman"/>
          <w:b w:val="false"/>
          <w:i w:val="false"/>
          <w:color w:val="000000"/>
          <w:sz w:val="28"/>
        </w:rPr>
        <w:t>
      В отдаленных от областного центра населенных пунктах, при отсутствии медицинских организаций, оказывающих специализированную медицинскую помощь, обеспечение антиретровирусными препаратами для лечения и профилактики ВИЧ-инфекции, производится через медицинские организации, оказывающие первичную медико-санитарную помощь.</w:t>
      </w:r>
    </w:p>
    <w:bookmarkEnd w:id="60"/>
    <w:bookmarkStart w:name="z67" w:id="61"/>
    <w:p>
      <w:pPr>
        <w:spacing w:after="0"/>
        <w:ind w:left="0"/>
        <w:jc w:val="both"/>
      </w:pPr>
      <w:r>
        <w:rPr>
          <w:rFonts w:ascii="Times New Roman"/>
          <w:b w:val="false"/>
          <w:i w:val="false"/>
          <w:color w:val="000000"/>
          <w:sz w:val="28"/>
        </w:rPr>
        <w:t>
      15. Обеспечение таргетными препаратами пациентов с онкологическими заболеваниями осуществляется медицинскими организациями, оказывающими онкологическую помощь.</w:t>
      </w:r>
    </w:p>
    <w:bookmarkEnd w:id="61"/>
    <w:bookmarkStart w:name="z68" w:id="62"/>
    <w:p>
      <w:pPr>
        <w:spacing w:after="0"/>
        <w:ind w:left="0"/>
        <w:jc w:val="both"/>
      </w:pPr>
      <w:r>
        <w:rPr>
          <w:rFonts w:ascii="Times New Roman"/>
          <w:b w:val="false"/>
          <w:i w:val="false"/>
          <w:color w:val="000000"/>
          <w:sz w:val="28"/>
        </w:rPr>
        <w:t>
      16. Обеспечение иммунологическими (иммунобиологическими) лекарственными средствами в инъекционной (инфузионной) лекарственной форме осуществляется через процедурные кабинеты или кабинеты амбулаторной химиотерапии медицинских организаций, оказывающих первичную медико-санитарную помощь или специализированную медицинскую помощь в амбулаторных или стационарозамещающих условиях под наблюдением медицинского работника. Вскрытие препарата осуществляется при пациенте, о чем производится запись в соответствующей информационной системе уполномоченного органа, в том числе о серии и сроке годности препарата и направляется пациенту СМС-оповещение для подтверждения о получении лекарственного препарата.</w:t>
      </w:r>
    </w:p>
    <w:bookmarkEnd w:id="62"/>
    <w:bookmarkStart w:name="z69" w:id="63"/>
    <w:p>
      <w:pPr>
        <w:spacing w:after="0"/>
        <w:ind w:left="0"/>
        <w:jc w:val="both"/>
      </w:pPr>
      <w:r>
        <w:rPr>
          <w:rFonts w:ascii="Times New Roman"/>
          <w:b w:val="false"/>
          <w:i w:val="false"/>
          <w:color w:val="000000"/>
          <w:sz w:val="28"/>
        </w:rPr>
        <w:t>
      17. Обеспечение антисептическими и дезинфицирующими препаратами, показанными для лечения буллезного эпидермолиза осуществляется в рамках оказания комплекса услуг первичной медико-санитарной помощи и специализированной медицинской помощи в амбулаторных условиях.</w:t>
      </w:r>
    </w:p>
    <w:bookmarkEnd w:id="63"/>
    <w:bookmarkStart w:name="z70" w:id="64"/>
    <w:p>
      <w:pPr>
        <w:spacing w:after="0"/>
        <w:ind w:left="0"/>
        <w:jc w:val="both"/>
      </w:pPr>
      <w:r>
        <w:rPr>
          <w:rFonts w:ascii="Times New Roman"/>
          <w:b w:val="false"/>
          <w:i w:val="false"/>
          <w:color w:val="000000"/>
          <w:sz w:val="28"/>
        </w:rPr>
        <w:t>
      18. Обеспечение специализированными лечебными продуктами, в том числе адаптированными заменителями грудного молока, осуществляется в рамках оказания комплекса услуг первичной медико-санитарной помощи и специализированной медицинской помощи в амбулаторных условиях.</w:t>
      </w:r>
    </w:p>
    <w:bookmarkEnd w:id="64"/>
    <w:bookmarkStart w:name="z71" w:id="65"/>
    <w:p>
      <w:pPr>
        <w:spacing w:after="0"/>
        <w:ind w:left="0"/>
        <w:jc w:val="both"/>
      </w:pPr>
      <w:r>
        <w:rPr>
          <w:rFonts w:ascii="Times New Roman"/>
          <w:b w:val="false"/>
          <w:i w:val="false"/>
          <w:color w:val="000000"/>
          <w:sz w:val="28"/>
        </w:rPr>
        <w:t>
      19. Обеспечение лекарственными средствами вновь выявленных пациентов начинается с воспроизведенного лекарственного препарата (генерик) или биоаналогичного лекарственного препарата (биоаналог, биоподобный лекарственный препарат, биосимиляр), за исключением случаев отсутствия, зарегистрированных воспроизведенных лекарственных препаратов (генерик) или биоаналогичных лекарственных препаратов (биоаналог, биоподобный лекарственный препарат, биосимиляр) или индивидуальной непереносимости препарата. Обеспечение лекарственными средствами пациентов с гемофилией, сахарным диабетом, состоянием после пересадки органов и тканей, эпилепсией, ранее получавших оригинальные лекарственные препараты, продолжается препаратами одного производителя. Перевод пациентов с оригинального препарата на воспроизведенный лекарственный препарат (генерик) или биоаналогичный лекарственный препарат (биоаналог, биоподобный лекарственный препарат, биосимиляр), или с одного воспроизведенного лекарственного препарата (генерика) на другой, осуществляется по назначению врача в соответствии с клиническими протоколами и формулярным справочником.</w:t>
      </w:r>
    </w:p>
    <w:bookmarkEnd w:id="65"/>
    <w:bookmarkStart w:name="z72" w:id="66"/>
    <w:p>
      <w:pPr>
        <w:spacing w:after="0"/>
        <w:ind w:left="0"/>
        <w:jc w:val="both"/>
      </w:pPr>
      <w:r>
        <w:rPr>
          <w:rFonts w:ascii="Times New Roman"/>
          <w:b w:val="false"/>
          <w:i w:val="false"/>
          <w:color w:val="000000"/>
          <w:sz w:val="28"/>
        </w:rPr>
        <w:t>
      20. Обеспечение лекарственными средствами и изделиями медицинского назначения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путем прикрепления к медицинским организациям по месту отбывания наказания.</w:t>
      </w:r>
    </w:p>
    <w:bookmarkEnd w:id="66"/>
    <w:bookmarkStart w:name="z73" w:id="67"/>
    <w:p>
      <w:pPr>
        <w:spacing w:after="0"/>
        <w:ind w:left="0"/>
        <w:jc w:val="both"/>
      </w:pPr>
      <w:r>
        <w:rPr>
          <w:rFonts w:ascii="Times New Roman"/>
          <w:b w:val="false"/>
          <w:i w:val="false"/>
          <w:color w:val="000000"/>
          <w:sz w:val="28"/>
        </w:rPr>
        <w:t>
      21. Медицинские организации, оказывающие первичную медико-санитарную и специализированную медицинскую помощь в амбулаторных условиях, размещают в местах наглядной информации для пациентов и на интернет-ресурсе медицинской организации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8-800-080-88-87 для получения информации по применению лекарственных средств.</w:t>
      </w:r>
    </w:p>
    <w:bookmarkEnd w:id="67"/>
    <w:bookmarkStart w:name="z74" w:id="68"/>
    <w:p>
      <w:pPr>
        <w:spacing w:after="0"/>
        <w:ind w:left="0"/>
        <w:jc w:val="both"/>
      </w:pPr>
      <w:r>
        <w:rPr>
          <w:rFonts w:ascii="Times New Roman"/>
          <w:b w:val="false"/>
          <w:i w:val="false"/>
          <w:color w:val="000000"/>
          <w:sz w:val="28"/>
        </w:rPr>
        <w:t>
      22. Решение об обеспечении лекарственными средствами, изделиями медицинского назначения и специализированными лечебными продуктами, не включенными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принимается местными представительными органами по представлению местных органов государственного управления здравоохранением областей, городов республиканского значения и столицы в соответствии с клиническими протоколами независимо от наличия государственной регистрации в Республике Казахстан и утвержденной предельной цены на торговое наименование лекарственного средства или медицинского изделия,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bookmarkEnd w:id="68"/>
    <w:bookmarkStart w:name="z75" w:id="69"/>
    <w:p>
      <w:pPr>
        <w:spacing w:after="0"/>
        <w:ind w:left="0"/>
        <w:jc w:val="both"/>
      </w:pPr>
      <w:r>
        <w:rPr>
          <w:rFonts w:ascii="Times New Roman"/>
          <w:b w:val="false"/>
          <w:i w:val="false"/>
          <w:color w:val="000000"/>
          <w:sz w:val="28"/>
        </w:rPr>
        <w:t>
      23. Мониторинг лекарственного обеспечения осуществляются местными органами государственного управления здравоохранением областей, городов республиканского значения и столицы, в том числе с использованием информационных систем уполномоченного органа.</w:t>
      </w:r>
    </w:p>
    <w:bookmarkEnd w:id="69"/>
    <w:bookmarkStart w:name="z76" w:id="70"/>
    <w:p>
      <w:pPr>
        <w:spacing w:after="0"/>
        <w:ind w:left="0"/>
        <w:jc w:val="left"/>
      </w:pPr>
      <w:r>
        <w:rPr>
          <w:rFonts w:ascii="Times New Roman"/>
          <w:b/>
          <w:i w:val="false"/>
          <w:color w:val="000000"/>
        </w:rPr>
        <w:t xml:space="preserve"> Параграф 2. Порядок обеспечения лекарственными средствами и медицинскими изделиями при оказании скорой медицинской помощи, также специализированной помощи, в том числе высокотехнологичных медицинских услуг, в стационарных и стационарозамещающих условиях</w:t>
      </w:r>
    </w:p>
    <w:bookmarkEnd w:id="70"/>
    <w:bookmarkStart w:name="z77" w:id="71"/>
    <w:p>
      <w:pPr>
        <w:spacing w:after="0"/>
        <w:ind w:left="0"/>
        <w:jc w:val="both"/>
      </w:pPr>
      <w:r>
        <w:rPr>
          <w:rFonts w:ascii="Times New Roman"/>
          <w:b w:val="false"/>
          <w:i w:val="false"/>
          <w:color w:val="000000"/>
          <w:sz w:val="28"/>
        </w:rPr>
        <w:t xml:space="preserve">
      24 При оказании скорой медицинской помощи, медицинской помощи в стационарных, стационарозамещающих условиях в рамках ГОБМП и (или) в системе ОСМС обеспечение лекарственными средствами осуществляется в соответствии с лекарственными формулярами организаций здравоохранения, разработанными на основе Казахстанского национального лекарственного формуляра,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утвержденными приказом исполняющего обязанности Министра здравоохранения Республики Казахстан от 24 декабря 2020 года № ҚР ДСМ-326/2020 "Об утверждении правил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(зарегистрирован в Реестре государственной регистрации нормативных правовых актов под № 21913).</w:t>
      </w:r>
    </w:p>
    <w:bookmarkEnd w:id="71"/>
    <w:bookmarkStart w:name="z78" w:id="72"/>
    <w:p>
      <w:pPr>
        <w:spacing w:after="0"/>
        <w:ind w:left="0"/>
        <w:jc w:val="both"/>
      </w:pPr>
      <w:r>
        <w:rPr>
          <w:rFonts w:ascii="Times New Roman"/>
          <w:b w:val="false"/>
          <w:i w:val="false"/>
          <w:color w:val="000000"/>
          <w:sz w:val="28"/>
        </w:rPr>
        <w:t xml:space="preserve">
      25. Обеспечение лекарственными средствами и изделиями медицинского назначения при оказании скорой медицинской помощи, в том числе с привлечением медицинской авиации,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72"/>
    <w:bookmarkStart w:name="z79" w:id="73"/>
    <w:p>
      <w:pPr>
        <w:spacing w:after="0"/>
        <w:ind w:left="0"/>
        <w:jc w:val="both"/>
      </w:pPr>
      <w:r>
        <w:rPr>
          <w:rFonts w:ascii="Times New Roman"/>
          <w:b w:val="false"/>
          <w:i w:val="false"/>
          <w:color w:val="000000"/>
          <w:sz w:val="28"/>
        </w:rPr>
        <w:t xml:space="preserve">
      26. Обеспечение лекарственными средствами и изделиями медицинского назначения в медицинских организациях, оказывающих медицинскую помощь в стационарных и стационарозамещающих условиях, осуществляется в соответствии с назначениями, внесенными врачом в </w:t>
      </w:r>
      <w:r>
        <w:rPr>
          <w:rFonts w:ascii="Times New Roman"/>
          <w:b w:val="false"/>
          <w:i w:val="false"/>
          <w:color w:val="000000"/>
          <w:sz w:val="28"/>
        </w:rPr>
        <w:t>лист врачебных назначений</w:t>
      </w:r>
      <w:r>
        <w:rPr>
          <w:rFonts w:ascii="Times New Roman"/>
          <w:b w:val="false"/>
          <w:i w:val="false"/>
          <w:color w:val="000000"/>
          <w:sz w:val="28"/>
        </w:rPr>
        <w:t xml:space="preserve"> по форме, в соответствии с формами учетной документации в области здравоохранения,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w:t>
      </w:r>
    </w:p>
    <w:bookmarkEnd w:id="73"/>
    <w:bookmarkStart w:name="z80" w:id="74"/>
    <w:p>
      <w:pPr>
        <w:spacing w:after="0"/>
        <w:ind w:left="0"/>
        <w:jc w:val="both"/>
      </w:pPr>
      <w:r>
        <w:rPr>
          <w:rFonts w:ascii="Times New Roman"/>
          <w:b w:val="false"/>
          <w:i w:val="false"/>
          <w:color w:val="000000"/>
          <w:sz w:val="28"/>
        </w:rPr>
        <w:t>
      Лист врачебных назначений приобщается к медицинской карте стационарного пациента (санаторно-курортной карте оздоравливающегося) в медицинской информационной системе.</w:t>
      </w:r>
    </w:p>
    <w:bookmarkEnd w:id="74"/>
    <w:bookmarkStart w:name="z81" w:id="75"/>
    <w:p>
      <w:pPr>
        <w:spacing w:after="0"/>
        <w:ind w:left="0"/>
        <w:jc w:val="both"/>
      </w:pPr>
      <w:r>
        <w:rPr>
          <w:rFonts w:ascii="Times New Roman"/>
          <w:b w:val="false"/>
          <w:i w:val="false"/>
          <w:color w:val="000000"/>
          <w:sz w:val="28"/>
        </w:rPr>
        <w:t>
      27. Лекарственные средства и изделия медицинского назначения, предназначенные для оказания скорой медицинской помощи, медицинской помощи в стационарных, стационарозамещающих условиях в рамках ГОБМП и (или) в системе ОСМС, помечаются при поступлении штампом медицинской организации с указанием наименования медицинской организации, ее адреса и отметкой "Бесплатно".</w:t>
      </w:r>
    </w:p>
    <w:bookmarkEnd w:id="75"/>
    <w:bookmarkStart w:name="z82" w:id="76"/>
    <w:p>
      <w:pPr>
        <w:spacing w:after="0"/>
        <w:ind w:left="0"/>
        <w:jc w:val="both"/>
      </w:pPr>
      <w:r>
        <w:rPr>
          <w:rFonts w:ascii="Times New Roman"/>
          <w:b w:val="false"/>
          <w:i w:val="false"/>
          <w:color w:val="000000"/>
          <w:sz w:val="28"/>
        </w:rPr>
        <w:t>
      28. Лекарственные средства и изделия медицинского назначения при оказании скорой медицинской помощи, медицинской помощи в стационарных, стационарозамещающих условиях в рамках ГОБМП и (или) в системе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 и медицинских изделий.</w:t>
      </w:r>
    </w:p>
    <w:bookmarkEnd w:id="76"/>
    <w:bookmarkStart w:name="z83" w:id="77"/>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медицинских изделий, анализа данных обеспечения граждан, местные органы государственного управления здравоохранением областей, городов республиканского значения и столицы осуществляют мониторинг в подведомственных медицинских организациях работы медицинских информационных систем, в том числе по лекарственному обеспечению, и обеспечение своевременности внесения данных и их достоверность.</w:t>
      </w:r>
    </w:p>
    <w:bookmarkEnd w:id="77"/>
    <w:bookmarkStart w:name="z84" w:id="78"/>
    <w:p>
      <w:pPr>
        <w:spacing w:after="0"/>
        <w:ind w:left="0"/>
        <w:jc w:val="both"/>
      </w:pPr>
      <w:r>
        <w:rPr>
          <w:rFonts w:ascii="Times New Roman"/>
          <w:b w:val="false"/>
          <w:i w:val="false"/>
          <w:color w:val="000000"/>
          <w:sz w:val="28"/>
        </w:rPr>
        <w:t>
      29. Лекарственные средства и медицинские изделия, закупаемые для оказания медицинской помощи в рамках ГОБМП и (или) в системе ОСМС и платных услуг, подлежат раздельному хранению и учету.</w:t>
      </w:r>
    </w:p>
    <w:bookmarkEnd w:id="78"/>
    <w:bookmarkStart w:name="z85" w:id="79"/>
    <w:p>
      <w:pPr>
        <w:spacing w:after="0"/>
        <w:ind w:left="0"/>
        <w:jc w:val="both"/>
      </w:pPr>
      <w:r>
        <w:rPr>
          <w:rFonts w:ascii="Times New Roman"/>
          <w:b w:val="false"/>
          <w:i w:val="false"/>
          <w:color w:val="000000"/>
          <w:sz w:val="28"/>
        </w:rPr>
        <w:t xml:space="preserve">
      30. Выдача аптечек матери и ребенка новорожденным осуществляется при выписке из организаций родовспоможения. Отметка о выдаче аптечек матери и ребенка вносится в </w:t>
      </w:r>
      <w:r>
        <w:rPr>
          <w:rFonts w:ascii="Times New Roman"/>
          <w:b w:val="false"/>
          <w:i w:val="false"/>
          <w:color w:val="000000"/>
          <w:sz w:val="28"/>
        </w:rPr>
        <w:t>историю развития</w:t>
      </w:r>
      <w:r>
        <w:rPr>
          <w:rFonts w:ascii="Times New Roman"/>
          <w:b w:val="false"/>
          <w:i w:val="false"/>
          <w:color w:val="000000"/>
          <w:sz w:val="28"/>
        </w:rPr>
        <w:t xml:space="preserve"> новорожденного по форме, в соответствии с формами учетной документации в области здравоохранения, утвержденной Приказом № ҚР ДСМ-175/2020.</w:t>
      </w:r>
    </w:p>
    <w:bookmarkEnd w:id="79"/>
    <w:bookmarkStart w:name="z86" w:id="80"/>
    <w:p>
      <w:pPr>
        <w:spacing w:after="0"/>
        <w:ind w:left="0"/>
        <w:jc w:val="both"/>
      </w:pPr>
      <w:r>
        <w:rPr>
          <w:rFonts w:ascii="Times New Roman"/>
          <w:b w:val="false"/>
          <w:i w:val="false"/>
          <w:color w:val="000000"/>
          <w:sz w:val="28"/>
        </w:rPr>
        <w:t>
      31. Инвентаризация лекарственных средств и медицинских изделий, хранящихся в медицинских организациях, проводится не реже одного раза в год.</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88" w:id="81"/>
    <w:p>
      <w:pPr>
        <w:spacing w:after="0"/>
        <w:ind w:left="0"/>
        <w:jc w:val="left"/>
      </w:pPr>
      <w:r>
        <w:rPr>
          <w:rFonts w:ascii="Times New Roman"/>
          <w:b/>
          <w:i w:val="false"/>
          <w:color w:val="000000"/>
        </w:rPr>
        <w:t xml:space="preserve">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81"/>
    <w:bookmarkStart w:name="z89" w:id="82"/>
    <w:p>
      <w:pPr>
        <w:spacing w:after="0"/>
        <w:ind w:left="0"/>
        <w:jc w:val="left"/>
      </w:pPr>
      <w:r>
        <w:rPr>
          <w:rFonts w:ascii="Times New Roman"/>
          <w:b/>
          <w:i w:val="false"/>
          <w:color w:val="000000"/>
        </w:rPr>
        <w:t xml:space="preserve"> Глава 1. Общие положения</w:t>
      </w:r>
    </w:p>
    <w:bookmarkEnd w:id="82"/>
    <w:bookmarkStart w:name="z90" w:id="83"/>
    <w:p>
      <w:pPr>
        <w:spacing w:after="0"/>
        <w:ind w:left="0"/>
        <w:jc w:val="both"/>
      </w:pPr>
      <w:r>
        <w:rPr>
          <w:rFonts w:ascii="Times New Roman"/>
          <w:b w:val="false"/>
          <w:i w:val="false"/>
          <w:color w:val="000000"/>
          <w:sz w:val="28"/>
        </w:rPr>
        <w:t xml:space="preserve">
      1. Настоящие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83"/>
    <w:bookmarkStart w:name="z91" w:id="8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4"/>
    <w:bookmarkStart w:name="z92" w:id="85"/>
    <w:p>
      <w:pPr>
        <w:spacing w:after="0"/>
        <w:ind w:left="0"/>
        <w:jc w:val="both"/>
      </w:pPr>
      <w:r>
        <w:rPr>
          <w:rFonts w:ascii="Times New Roman"/>
          <w:b w:val="false"/>
          <w:i w:val="false"/>
          <w:color w:val="000000"/>
          <w:sz w:val="28"/>
        </w:rPr>
        <w:t>
      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 (далее – Фонд);</w:t>
      </w:r>
    </w:p>
    <w:bookmarkEnd w:id="85"/>
    <w:bookmarkStart w:name="z93" w:id="86"/>
    <w:p>
      <w:pPr>
        <w:spacing w:after="0"/>
        <w:ind w:left="0"/>
        <w:jc w:val="both"/>
      </w:pPr>
      <w:r>
        <w:rPr>
          <w:rFonts w:ascii="Times New Roman"/>
          <w:b w:val="false"/>
          <w:i w:val="false"/>
          <w:color w:val="000000"/>
          <w:sz w:val="28"/>
        </w:rPr>
        <w:t xml:space="preserve">
      2)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86"/>
    <w:bookmarkStart w:name="z94" w:id="87"/>
    <w:p>
      <w:pPr>
        <w:spacing w:after="0"/>
        <w:ind w:left="0"/>
        <w:jc w:val="both"/>
      </w:pPr>
      <w:r>
        <w:rPr>
          <w:rFonts w:ascii="Times New Roman"/>
          <w:b w:val="false"/>
          <w:i w:val="false"/>
          <w:color w:val="000000"/>
          <w:sz w:val="28"/>
        </w:rPr>
        <w:t>
      3)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(далее – Перечень)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87"/>
    <w:bookmarkStart w:name="z95" w:id="88"/>
    <w:p>
      <w:pPr>
        <w:spacing w:after="0"/>
        <w:ind w:left="0"/>
        <w:jc w:val="both"/>
      </w:pPr>
      <w:r>
        <w:rPr>
          <w:rFonts w:ascii="Times New Roman"/>
          <w:b w:val="false"/>
          <w:i w:val="false"/>
          <w:color w:val="000000"/>
          <w:sz w:val="28"/>
        </w:rPr>
        <w:t>
      4) установленная суточная доза (Defined Daily Dose – DDD) – это величина, соответствующая средней суточной дозе лекарственного средства при применении по основным показаниям, устанавливаемая для каждого активного ингредиента и лекарственной формы;</w:t>
      </w:r>
    </w:p>
    <w:bookmarkEnd w:id="88"/>
    <w:bookmarkStart w:name="z96" w:id="89"/>
    <w:p>
      <w:pPr>
        <w:spacing w:after="0"/>
        <w:ind w:left="0"/>
        <w:jc w:val="both"/>
      </w:pPr>
      <w:r>
        <w:rPr>
          <w:rFonts w:ascii="Times New Roman"/>
          <w:b w:val="false"/>
          <w:i w:val="false"/>
          <w:color w:val="000000"/>
          <w:sz w:val="28"/>
        </w:rPr>
        <w:t>
      5)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89"/>
    <w:bookmarkStart w:name="z97" w:id="90"/>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8" w:id="91"/>
    <w:p>
      <w:pPr>
        <w:spacing w:after="0"/>
        <w:ind w:left="0"/>
        <w:jc w:val="both"/>
      </w:pPr>
      <w:r>
        <w:rPr>
          <w:rFonts w:ascii="Times New Roman"/>
          <w:b w:val="false"/>
          <w:i w:val="false"/>
          <w:color w:val="000000"/>
          <w:sz w:val="28"/>
        </w:rPr>
        <w:t>
      7)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91"/>
    <w:bookmarkStart w:name="z99" w:id="92"/>
    <w:p>
      <w:pPr>
        <w:spacing w:after="0"/>
        <w:ind w:left="0"/>
        <w:jc w:val="both"/>
      </w:pPr>
      <w:r>
        <w:rPr>
          <w:rFonts w:ascii="Times New Roman"/>
          <w:b w:val="false"/>
          <w:i w:val="false"/>
          <w:color w:val="000000"/>
          <w:sz w:val="28"/>
        </w:rPr>
        <w:t>
      8) медицинская организация – организация здравоохранения, основной деятельностью которой является оказание медицинской помощи;</w:t>
      </w:r>
    </w:p>
    <w:bookmarkEnd w:id="92"/>
    <w:bookmarkStart w:name="z100" w:id="93"/>
    <w:p>
      <w:pPr>
        <w:spacing w:after="0"/>
        <w:ind w:left="0"/>
        <w:jc w:val="both"/>
      </w:pPr>
      <w:r>
        <w:rPr>
          <w:rFonts w:ascii="Times New Roman"/>
          <w:b w:val="false"/>
          <w:i w:val="false"/>
          <w:color w:val="000000"/>
          <w:sz w:val="28"/>
        </w:rPr>
        <w:t>
      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93"/>
    <w:bookmarkStart w:name="z101" w:id="94"/>
    <w:p>
      <w:pPr>
        <w:spacing w:after="0"/>
        <w:ind w:left="0"/>
        <w:jc w:val="left"/>
      </w:pPr>
      <w:r>
        <w:rPr>
          <w:rFonts w:ascii="Times New Roman"/>
          <w:b/>
          <w:i w:val="false"/>
          <w:color w:val="000000"/>
        </w:rPr>
        <w:t xml:space="preserve"> Глава 2. Порядок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94"/>
    <w:bookmarkStart w:name="z102" w:id="95"/>
    <w:p>
      <w:pPr>
        <w:spacing w:after="0"/>
        <w:ind w:left="0"/>
        <w:jc w:val="both"/>
      </w:pPr>
      <w:r>
        <w:rPr>
          <w:rFonts w:ascii="Times New Roman"/>
          <w:b w:val="false"/>
          <w:i w:val="false"/>
          <w:color w:val="000000"/>
          <w:sz w:val="28"/>
        </w:rPr>
        <w:t>
      3. Потребность в лекарственных средствах и медицинских изделиях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формируется медицинскими организациями:</w:t>
      </w:r>
    </w:p>
    <w:bookmarkEnd w:id="95"/>
    <w:bookmarkStart w:name="z103" w:id="96"/>
    <w:p>
      <w:pPr>
        <w:spacing w:after="0"/>
        <w:ind w:left="0"/>
        <w:jc w:val="both"/>
      </w:pPr>
      <w:r>
        <w:rPr>
          <w:rFonts w:ascii="Times New Roman"/>
          <w:b w:val="false"/>
          <w:i w:val="false"/>
          <w:color w:val="000000"/>
          <w:sz w:val="28"/>
        </w:rPr>
        <w:t>
      1) при оказании скорой медицинской помощи, а также специализированной медицинской помощи, в том числе высокотехнологичной, в стационарных и стационарозамещающих условиях в соответствии с лекарственными формулярами;</w:t>
      </w:r>
    </w:p>
    <w:bookmarkEnd w:id="96"/>
    <w:bookmarkStart w:name="z104" w:id="97"/>
    <w:p>
      <w:pPr>
        <w:spacing w:after="0"/>
        <w:ind w:left="0"/>
        <w:jc w:val="both"/>
      </w:pPr>
      <w:r>
        <w:rPr>
          <w:rFonts w:ascii="Times New Roman"/>
          <w:b w:val="false"/>
          <w:i w:val="false"/>
          <w:color w:val="000000"/>
          <w:sz w:val="28"/>
        </w:rPr>
        <w:t>
      2) при оказании первичной медико-санитарной и специализированной медицинской помощи в амбулаторных условиях в соответствии с перечнем.</w:t>
      </w:r>
    </w:p>
    <w:bookmarkEnd w:id="97"/>
    <w:bookmarkStart w:name="z105" w:id="98"/>
    <w:p>
      <w:pPr>
        <w:spacing w:after="0"/>
        <w:ind w:left="0"/>
        <w:jc w:val="both"/>
      </w:pPr>
      <w:r>
        <w:rPr>
          <w:rFonts w:ascii="Times New Roman"/>
          <w:b w:val="false"/>
          <w:i w:val="false"/>
          <w:color w:val="000000"/>
          <w:sz w:val="28"/>
        </w:rPr>
        <w:t>
      4. Потребность в лекарственных средствах и медицинских изделиях в рамках ГОБМП и (или) в системе ОСМС формируется на трехлетний период.</w:t>
      </w:r>
    </w:p>
    <w:bookmarkEnd w:id="98"/>
    <w:bookmarkStart w:name="z106" w:id="99"/>
    <w:p>
      <w:pPr>
        <w:spacing w:after="0"/>
        <w:ind w:left="0"/>
        <w:jc w:val="both"/>
      </w:pPr>
      <w:r>
        <w:rPr>
          <w:rFonts w:ascii="Times New Roman"/>
          <w:b w:val="false"/>
          <w:i w:val="false"/>
          <w:color w:val="000000"/>
          <w:sz w:val="28"/>
        </w:rPr>
        <w:t>
      5. Расчет потребности в лекарственных средствах и медицинских изделиях в рамках ГОБМП и (или) в системе ОСМС производится в соответствии с Методикой формирования потребности в лекарственных средствах и медицинских изделиях в рамках ГОБМП и (или) в системе ОСМС, указанной в главе 3 настоящих Правил, на основании следующих сведений:</w:t>
      </w:r>
    </w:p>
    <w:bookmarkEnd w:id="99"/>
    <w:bookmarkStart w:name="z107" w:id="100"/>
    <w:p>
      <w:pPr>
        <w:spacing w:after="0"/>
        <w:ind w:left="0"/>
        <w:jc w:val="both"/>
      </w:pPr>
      <w:r>
        <w:rPr>
          <w:rFonts w:ascii="Times New Roman"/>
          <w:b w:val="false"/>
          <w:i w:val="false"/>
          <w:color w:val="000000"/>
          <w:sz w:val="28"/>
        </w:rPr>
        <w:t>
      1) данные динамики заболеваемости и (или) эпидемиологической ситуации в регионе;</w:t>
      </w:r>
    </w:p>
    <w:bookmarkEnd w:id="100"/>
    <w:bookmarkStart w:name="z108" w:id="101"/>
    <w:p>
      <w:pPr>
        <w:spacing w:after="0"/>
        <w:ind w:left="0"/>
        <w:jc w:val="both"/>
      </w:pPr>
      <w:r>
        <w:rPr>
          <w:rFonts w:ascii="Times New Roman"/>
          <w:b w:val="false"/>
          <w:i w:val="false"/>
          <w:color w:val="000000"/>
          <w:sz w:val="28"/>
        </w:rPr>
        <w:t>
      2) статистические данные с информационных систем "Электронный регистр диспансерных больных" (далее – ИС ЭРДБ), "Электронный регистр стационарных больных" (далее – ИС ЭРСБ), "Электронный регистр онкологических больных" (далее – ИС ЭРОБ) для определения прогнозируемого количества пациентов и (или) койко-дней;</w:t>
      </w:r>
    </w:p>
    <w:bookmarkEnd w:id="101"/>
    <w:bookmarkStart w:name="z109" w:id="102"/>
    <w:p>
      <w:pPr>
        <w:spacing w:after="0"/>
        <w:ind w:left="0"/>
        <w:jc w:val="both"/>
      </w:pPr>
      <w:r>
        <w:rPr>
          <w:rFonts w:ascii="Times New Roman"/>
          <w:b w:val="false"/>
          <w:i w:val="false"/>
          <w:color w:val="000000"/>
          <w:sz w:val="28"/>
        </w:rPr>
        <w:t>
      3) значения установленной суточной дозы (Defined Daily Dose) (далее – DDD) и длительности приема (количество дней) для лекарственных средств согласно данным Сотрудничающего центра Всемирной организации здравоохранения по методологии лекарственной статистики (www.whocc.no) (далее – ВОЗ);</w:t>
      </w:r>
    </w:p>
    <w:bookmarkEnd w:id="102"/>
    <w:bookmarkStart w:name="z110" w:id="103"/>
    <w:p>
      <w:pPr>
        <w:spacing w:after="0"/>
        <w:ind w:left="0"/>
        <w:jc w:val="both"/>
      </w:pPr>
      <w:r>
        <w:rPr>
          <w:rFonts w:ascii="Times New Roman"/>
          <w:b w:val="false"/>
          <w:i w:val="false"/>
          <w:color w:val="000000"/>
          <w:sz w:val="28"/>
        </w:rPr>
        <w:t>
      При отсутствии значений DDD расчитанной ВОЗ, расчет DDD производится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w:t>
      </w:r>
    </w:p>
    <w:bookmarkEnd w:id="103"/>
    <w:bookmarkStart w:name="z111" w:id="104"/>
    <w:p>
      <w:pPr>
        <w:spacing w:after="0"/>
        <w:ind w:left="0"/>
        <w:jc w:val="both"/>
      </w:pPr>
      <w:r>
        <w:rPr>
          <w:rFonts w:ascii="Times New Roman"/>
          <w:b w:val="false"/>
          <w:i w:val="false"/>
          <w:color w:val="000000"/>
          <w:sz w:val="28"/>
        </w:rPr>
        <w:t>
      4) средняя курсовая продолжительность применения лекарственных средств и медицинских изделий,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 (для больных хроническими заболеваниями, нуждающихся в постоянном применении лекарственных средств и медицинских изделий равна количеству дней в году);</w:t>
      </w:r>
    </w:p>
    <w:bookmarkEnd w:id="104"/>
    <w:bookmarkStart w:name="z112" w:id="105"/>
    <w:p>
      <w:pPr>
        <w:spacing w:after="0"/>
        <w:ind w:left="0"/>
        <w:jc w:val="both"/>
      </w:pPr>
      <w:r>
        <w:rPr>
          <w:rFonts w:ascii="Times New Roman"/>
          <w:b w:val="false"/>
          <w:i w:val="false"/>
          <w:color w:val="000000"/>
          <w:sz w:val="28"/>
        </w:rPr>
        <w:t>
      5) предельная цена на международное непатентованное наименование лекарственного средства или техническую характеристику медицинского изделия и (или) на торговое наименование лекарственного средства или медицинского изделия в рамках ГОБМП и (или) в системе ОСМС, утвержденная уполномоченным органом.</w:t>
      </w:r>
    </w:p>
    <w:bookmarkEnd w:id="105"/>
    <w:bookmarkStart w:name="z113" w:id="106"/>
    <w:p>
      <w:pPr>
        <w:spacing w:after="0"/>
        <w:ind w:left="0"/>
        <w:jc w:val="left"/>
      </w:pPr>
      <w:r>
        <w:rPr>
          <w:rFonts w:ascii="Times New Roman"/>
          <w:b/>
          <w:i w:val="false"/>
          <w:color w:val="000000"/>
        </w:rPr>
        <w:t xml:space="preserve"> Параграф 1. Порядок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при оказании медицинской помощи в стационарных и стационарозамещающих условиях</w:t>
      </w:r>
    </w:p>
    <w:bookmarkEnd w:id="106"/>
    <w:bookmarkStart w:name="z114" w:id="107"/>
    <w:p>
      <w:pPr>
        <w:spacing w:after="0"/>
        <w:ind w:left="0"/>
        <w:jc w:val="both"/>
      </w:pPr>
      <w:r>
        <w:rPr>
          <w:rFonts w:ascii="Times New Roman"/>
          <w:b w:val="false"/>
          <w:i w:val="false"/>
          <w:color w:val="000000"/>
          <w:sz w:val="28"/>
        </w:rPr>
        <w:t>
      6. Медицинская организация в срок до 1 апреля текущего финансового года формирует потребность:</w:t>
      </w:r>
    </w:p>
    <w:bookmarkEnd w:id="107"/>
    <w:bookmarkStart w:name="z115" w:id="108"/>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у Единого дистрибьютора (далее – список Единого дистрибьютора) на трехлетний период;</w:t>
      </w:r>
    </w:p>
    <w:bookmarkEnd w:id="108"/>
    <w:bookmarkStart w:name="z116" w:id="109"/>
    <w:p>
      <w:pPr>
        <w:spacing w:after="0"/>
        <w:ind w:left="0"/>
        <w:jc w:val="both"/>
      </w:pPr>
      <w:r>
        <w:rPr>
          <w:rFonts w:ascii="Times New Roman"/>
          <w:b w:val="false"/>
          <w:i w:val="false"/>
          <w:color w:val="000000"/>
          <w:sz w:val="28"/>
        </w:rPr>
        <w:t>
      2) в лекарственных средствах и медицинских изделий, не входящих в список Единого дистрибьютора на трехлетний период.</w:t>
      </w:r>
    </w:p>
    <w:bookmarkEnd w:id="109"/>
    <w:bookmarkStart w:name="z117" w:id="110"/>
    <w:p>
      <w:pPr>
        <w:spacing w:after="0"/>
        <w:ind w:left="0"/>
        <w:jc w:val="both"/>
      </w:pPr>
      <w:r>
        <w:rPr>
          <w:rFonts w:ascii="Times New Roman"/>
          <w:b w:val="false"/>
          <w:i w:val="false"/>
          <w:color w:val="000000"/>
          <w:sz w:val="28"/>
        </w:rPr>
        <w:t>
      7. Сформированная потребность в лекарственных средствах и медицинских изделиях согласовывается формулярной комиссией медицинской организации.</w:t>
      </w:r>
    </w:p>
    <w:bookmarkEnd w:id="110"/>
    <w:bookmarkStart w:name="z118" w:id="111"/>
    <w:p>
      <w:pPr>
        <w:spacing w:after="0"/>
        <w:ind w:left="0"/>
        <w:jc w:val="left"/>
      </w:pPr>
      <w:r>
        <w:rPr>
          <w:rFonts w:ascii="Times New Roman"/>
          <w:b/>
          <w:i w:val="false"/>
          <w:color w:val="000000"/>
        </w:rPr>
        <w:t xml:space="preserve"> Параграф 2. Порядок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при оказании медицинской помощи в амбулаторных условиях</w:t>
      </w:r>
    </w:p>
    <w:bookmarkEnd w:id="111"/>
    <w:bookmarkStart w:name="z119" w:id="112"/>
    <w:p>
      <w:pPr>
        <w:spacing w:after="0"/>
        <w:ind w:left="0"/>
        <w:jc w:val="both"/>
      </w:pPr>
      <w:r>
        <w:rPr>
          <w:rFonts w:ascii="Times New Roman"/>
          <w:b w:val="false"/>
          <w:i w:val="false"/>
          <w:color w:val="000000"/>
          <w:sz w:val="28"/>
        </w:rPr>
        <w:t>
      8. Медицинская организация в срок до 15 марта текущего финансового года формирует потребность:</w:t>
      </w:r>
    </w:p>
    <w:bookmarkEnd w:id="112"/>
    <w:bookmarkStart w:name="z120" w:id="113"/>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w:t>
      </w:r>
      <w:r>
        <w:rPr>
          <w:rFonts w:ascii="Times New Roman"/>
          <w:b w:val="false"/>
          <w:i w:val="false"/>
          <w:color w:val="000000"/>
          <w:sz w:val="28"/>
        </w:rPr>
        <w:t xml:space="preserve"> лекарственных средств</w:t>
      </w:r>
      <w:r>
        <w:rPr>
          <w:rFonts w:ascii="Times New Roman"/>
          <w:b w:val="false"/>
          <w:i w:val="false"/>
          <w:color w:val="000000"/>
          <w:sz w:val="28"/>
        </w:rPr>
        <w:t xml:space="preserve"> и медицинских изделий, закупаемых у Единого дистрибьютора, на трехлетний период;</w:t>
      </w:r>
    </w:p>
    <w:bookmarkEnd w:id="113"/>
    <w:bookmarkStart w:name="z121" w:id="114"/>
    <w:p>
      <w:pPr>
        <w:spacing w:after="0"/>
        <w:ind w:left="0"/>
        <w:jc w:val="both"/>
      </w:pPr>
      <w:r>
        <w:rPr>
          <w:rFonts w:ascii="Times New Roman"/>
          <w:b w:val="false"/>
          <w:i w:val="false"/>
          <w:color w:val="000000"/>
          <w:sz w:val="28"/>
        </w:rPr>
        <w:t>
      2) в лекарственных средствах и медицинских изделиях, входящих в список лекарственных средств и медицинских изделий, не закупаемых у Единого дистрибьютора, на трехлетний период.</w:t>
      </w:r>
    </w:p>
    <w:bookmarkEnd w:id="114"/>
    <w:bookmarkStart w:name="z122" w:id="115"/>
    <w:p>
      <w:pPr>
        <w:spacing w:after="0"/>
        <w:ind w:left="0"/>
        <w:jc w:val="both"/>
      </w:pPr>
      <w:r>
        <w:rPr>
          <w:rFonts w:ascii="Times New Roman"/>
          <w:b w:val="false"/>
          <w:i w:val="false"/>
          <w:color w:val="000000"/>
          <w:sz w:val="28"/>
        </w:rPr>
        <w:t>
      9. Сформированная потребность в лекарственных средствах и медицинских изделиях согласовывается формулярной комиссией медицинской организации.</w:t>
      </w:r>
    </w:p>
    <w:bookmarkEnd w:id="115"/>
    <w:bookmarkStart w:name="z123" w:id="116"/>
    <w:p>
      <w:pPr>
        <w:spacing w:after="0"/>
        <w:ind w:left="0"/>
        <w:jc w:val="both"/>
      </w:pPr>
      <w:r>
        <w:rPr>
          <w:rFonts w:ascii="Times New Roman"/>
          <w:b w:val="false"/>
          <w:i w:val="false"/>
          <w:color w:val="000000"/>
          <w:sz w:val="28"/>
        </w:rPr>
        <w:t>
      10. Медицинская организация формирует потребность в лекарственных средствах и медицинских изделиях, указанных в подпункте 2) пункта 8 настоящих Правил, в форме заявки, подписанной уполномоченным должностным лицом медицинской организации, либо лицом, его замещающим, и направляет в местный орган управления здравоохранением областей, городов республиканского значения и столицы для финансирования за счет средств местного бюджета в рамках дополнительного объема ГОБМП.</w:t>
      </w:r>
    </w:p>
    <w:bookmarkEnd w:id="116"/>
    <w:bookmarkStart w:name="z124" w:id="117"/>
    <w:p>
      <w:pPr>
        <w:spacing w:after="0"/>
        <w:ind w:left="0"/>
        <w:jc w:val="both"/>
      </w:pPr>
      <w:r>
        <w:rPr>
          <w:rFonts w:ascii="Times New Roman"/>
          <w:b w:val="false"/>
          <w:i w:val="false"/>
          <w:color w:val="000000"/>
          <w:sz w:val="28"/>
        </w:rPr>
        <w:t>
      11. Потребность в лекарственных средствах и медицинских изделиях, указанных в подпункте 1) пункта 8 настоящих Правил, оформляется в форме заявки в информационной системе Единого дистрибьютора "Единая фармацевтическая информационная система" на бумажном носителе и (или) в виде электронного документа, подписанного электронной цифровой подписью (далее – ЭЦП) уполномоченного должностного лица медицинской организации, либо лица, его замещающего.</w:t>
      </w:r>
    </w:p>
    <w:bookmarkEnd w:id="117"/>
    <w:bookmarkStart w:name="z125" w:id="118"/>
    <w:p>
      <w:pPr>
        <w:spacing w:after="0"/>
        <w:ind w:left="0"/>
        <w:jc w:val="both"/>
      </w:pPr>
      <w:r>
        <w:rPr>
          <w:rFonts w:ascii="Times New Roman"/>
          <w:b w:val="false"/>
          <w:i w:val="false"/>
          <w:color w:val="000000"/>
          <w:sz w:val="28"/>
        </w:rPr>
        <w:t>
      12. В срок до 20 марта текущего финансового года сформированная заявка на лекарственные средства и медицинские изделия направляется для согласования в местный орган государственного управления здравоохранением областей, городов республиканского значения и столицы.</w:t>
      </w:r>
    </w:p>
    <w:bookmarkEnd w:id="118"/>
    <w:bookmarkStart w:name="z126" w:id="119"/>
    <w:p>
      <w:pPr>
        <w:spacing w:after="0"/>
        <w:ind w:left="0"/>
        <w:jc w:val="both"/>
      </w:pPr>
      <w:r>
        <w:rPr>
          <w:rFonts w:ascii="Times New Roman"/>
          <w:b w:val="false"/>
          <w:i w:val="false"/>
          <w:color w:val="000000"/>
          <w:sz w:val="28"/>
        </w:rPr>
        <w:t>
      Местный орган государственного управления здравоохранением областей, городов республиканского значения и столицы рассматривает заявку на предмет обоснованности объемов лекарственных средств и медицинских изделий на основе данных динамики заболеваемости и (или) эпидемиологической ситуации в регионе и достоверности статистических данных и прогнозируемого количества больных.</w:t>
      </w:r>
    </w:p>
    <w:bookmarkEnd w:id="119"/>
    <w:bookmarkStart w:name="z127" w:id="120"/>
    <w:p>
      <w:pPr>
        <w:spacing w:after="0"/>
        <w:ind w:left="0"/>
        <w:jc w:val="both"/>
      </w:pPr>
      <w:r>
        <w:rPr>
          <w:rFonts w:ascii="Times New Roman"/>
          <w:b w:val="false"/>
          <w:i w:val="false"/>
          <w:color w:val="000000"/>
          <w:sz w:val="28"/>
        </w:rPr>
        <w:t>
      13. Срок рассмотрения заявки на лекарственные средства и медицинские изделия в местном органе управления здравоохранением областей, городов республиканского значения и столицы не превышает пять рабочих дней со дня поступления.</w:t>
      </w:r>
    </w:p>
    <w:bookmarkEnd w:id="120"/>
    <w:bookmarkStart w:name="z128" w:id="121"/>
    <w:p>
      <w:pPr>
        <w:spacing w:after="0"/>
        <w:ind w:left="0"/>
        <w:jc w:val="both"/>
      </w:pPr>
      <w:r>
        <w:rPr>
          <w:rFonts w:ascii="Times New Roman"/>
          <w:b w:val="false"/>
          <w:i w:val="false"/>
          <w:color w:val="000000"/>
          <w:sz w:val="28"/>
        </w:rPr>
        <w:t>
      14. В течение одного рабочего дня со дня согласования местным органом государственного управления здравоохранением областей, городов республиканского значения и столицы медицинская организация направляет заявку на лекарственные средства и медицинские изделия в филиал Фонда в соответствующей области, городе республиканского значения и столице.</w:t>
      </w:r>
    </w:p>
    <w:bookmarkEnd w:id="121"/>
    <w:bookmarkStart w:name="z129" w:id="122"/>
    <w:p>
      <w:pPr>
        <w:spacing w:after="0"/>
        <w:ind w:left="0"/>
        <w:jc w:val="both"/>
      </w:pPr>
      <w:r>
        <w:rPr>
          <w:rFonts w:ascii="Times New Roman"/>
          <w:b w:val="false"/>
          <w:i w:val="false"/>
          <w:color w:val="000000"/>
          <w:sz w:val="28"/>
        </w:rPr>
        <w:t>
      15. Филиал Фонда рассматривает заявку в течение 7 рабочих дней со дня поступления заявки на лекарственные средства и медицинские изделия на предмет соответствия Перечню и правильности расчетов по установленным формулам, предусмотренным в пункте 19 настоящих Правил, по каждому наименованию лекарственного средства или медицинского изделия.</w:t>
      </w:r>
    </w:p>
    <w:bookmarkEnd w:id="122"/>
    <w:bookmarkStart w:name="z130" w:id="123"/>
    <w:p>
      <w:pPr>
        <w:spacing w:after="0"/>
        <w:ind w:left="0"/>
        <w:jc w:val="both"/>
      </w:pPr>
      <w:r>
        <w:rPr>
          <w:rFonts w:ascii="Times New Roman"/>
          <w:b w:val="false"/>
          <w:i w:val="false"/>
          <w:color w:val="000000"/>
          <w:sz w:val="28"/>
        </w:rPr>
        <w:t>
      16. После согласования заявки на лекарственные средства и медицинские изделия медицинской организации филиал Фонда включает в единую заявку на лекарственные средства и медицинские изделия на трехлетний период по области, городу республиканского значения и столице и направляет в Фонд.</w:t>
      </w:r>
    </w:p>
    <w:bookmarkEnd w:id="123"/>
    <w:bookmarkStart w:name="z131" w:id="124"/>
    <w:p>
      <w:pPr>
        <w:spacing w:after="0"/>
        <w:ind w:left="0"/>
        <w:jc w:val="both"/>
      </w:pPr>
      <w:r>
        <w:rPr>
          <w:rFonts w:ascii="Times New Roman"/>
          <w:b w:val="false"/>
          <w:i w:val="false"/>
          <w:color w:val="000000"/>
          <w:sz w:val="28"/>
        </w:rPr>
        <w:t>
      17. Фонд рассматривает единую заявку на лекарственные средства и медицинские изделия на трехлетний период по области, городу республиканского значения и столице на предмет доступности (или достаточности) и обеспеченности финансовыми ресурсами в рамках выделенных средств в разрезе бюджетов ГОБМП и ОСМС.</w:t>
      </w:r>
    </w:p>
    <w:bookmarkEnd w:id="124"/>
    <w:bookmarkStart w:name="z132" w:id="125"/>
    <w:p>
      <w:pPr>
        <w:spacing w:after="0"/>
        <w:ind w:left="0"/>
        <w:jc w:val="both"/>
      </w:pPr>
      <w:r>
        <w:rPr>
          <w:rFonts w:ascii="Times New Roman"/>
          <w:b w:val="false"/>
          <w:i w:val="false"/>
          <w:color w:val="000000"/>
          <w:sz w:val="28"/>
        </w:rPr>
        <w:t>
      18. Фонд на основании единых заявок регионов формирует сводную заявку на лекарственные средства и медицинские изделия на трехлетний период по республике в разрезе регионов с указанием нозологий, наименований, дозировок и объемов по каждой лекарственной форме лекарственных средств и характеристике медицинских изделий, количества пациентов и направляет в уполномоченный орган не позднее 15 апреля текущего финансового года.</w:t>
      </w:r>
    </w:p>
    <w:bookmarkEnd w:id="125"/>
    <w:bookmarkStart w:name="z133" w:id="126"/>
    <w:p>
      <w:pPr>
        <w:spacing w:after="0"/>
        <w:ind w:left="0"/>
        <w:jc w:val="left"/>
      </w:pPr>
      <w:r>
        <w:rPr>
          <w:rFonts w:ascii="Times New Roman"/>
          <w:b/>
          <w:i w:val="false"/>
          <w:color w:val="000000"/>
        </w:rPr>
        <w:t xml:space="preserve"> Глава 3. Методика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126"/>
    <w:bookmarkStart w:name="z134" w:id="127"/>
    <w:p>
      <w:pPr>
        <w:spacing w:after="0"/>
        <w:ind w:left="0"/>
        <w:jc w:val="both"/>
      </w:pPr>
      <w:r>
        <w:rPr>
          <w:rFonts w:ascii="Times New Roman"/>
          <w:b w:val="false"/>
          <w:i w:val="false"/>
          <w:color w:val="000000"/>
          <w:sz w:val="28"/>
        </w:rPr>
        <w:t>
      19. Расчет потребности в лекарственных средствах и медицинских изделиях в рамках ГОБМП и (или) в системе ОСМС осуществляется двумя способами:</w:t>
      </w:r>
    </w:p>
    <w:bookmarkEnd w:id="127"/>
    <w:bookmarkStart w:name="z135" w:id="128"/>
    <w:p>
      <w:pPr>
        <w:spacing w:after="0"/>
        <w:ind w:left="0"/>
        <w:jc w:val="both"/>
      </w:pPr>
      <w:r>
        <w:rPr>
          <w:rFonts w:ascii="Times New Roman"/>
          <w:b w:val="false"/>
          <w:i w:val="false"/>
          <w:color w:val="000000"/>
          <w:sz w:val="28"/>
        </w:rPr>
        <w:t>
      1) на основе установленной суточной дозы для лекарственных средств</w:t>
      </w:r>
    </w:p>
    <w:bookmarkEnd w:id="128"/>
    <w:bookmarkStart w:name="z136" w:id="129"/>
    <w:p>
      <w:pPr>
        <w:spacing w:after="0"/>
        <w:ind w:left="0"/>
        <w:jc w:val="both"/>
      </w:pPr>
      <w:r>
        <w:rPr>
          <w:rFonts w:ascii="Times New Roman"/>
          <w:b w:val="false"/>
          <w:i w:val="false"/>
          <w:color w:val="000000"/>
          <w:sz w:val="28"/>
        </w:rPr>
        <w:t>
      2) на основе данных о фактическом потреблении за предыдущий финансовый год для медицинских изделий.</w:t>
      </w:r>
    </w:p>
    <w:bookmarkEnd w:id="129"/>
    <w:bookmarkStart w:name="z137" w:id="130"/>
    <w:p>
      <w:pPr>
        <w:spacing w:after="0"/>
        <w:ind w:left="0"/>
        <w:jc w:val="both"/>
      </w:pPr>
      <w:r>
        <w:rPr>
          <w:rFonts w:ascii="Times New Roman"/>
          <w:b w:val="false"/>
          <w:i w:val="false"/>
          <w:color w:val="000000"/>
          <w:sz w:val="28"/>
        </w:rPr>
        <w:t>
      20. Для расчета прогнозной потребности в лекарственных средствах для оказания медицинской помощи в амбулаторных условиях применяются следующие формулы:</w:t>
      </w:r>
    </w:p>
    <w:bookmarkEnd w:id="130"/>
    <w:bookmarkStart w:name="z138" w:id="131"/>
    <w:p>
      <w:pPr>
        <w:spacing w:after="0"/>
        <w:ind w:left="0"/>
        <w:jc w:val="both"/>
      </w:pPr>
      <w:r>
        <w:rPr>
          <w:rFonts w:ascii="Times New Roman"/>
          <w:b w:val="false"/>
          <w:i w:val="false"/>
          <w:color w:val="000000"/>
          <w:sz w:val="28"/>
        </w:rPr>
        <w:t>
      ПЛСПА = DDD х СКП х КПК х КПП / ДЕИ (1), где</w:t>
      </w:r>
    </w:p>
    <w:bookmarkEnd w:id="131"/>
    <w:bookmarkStart w:name="z139" w:id="132"/>
    <w:p>
      <w:pPr>
        <w:spacing w:after="0"/>
        <w:ind w:left="0"/>
        <w:jc w:val="both"/>
      </w:pPr>
      <w:r>
        <w:rPr>
          <w:rFonts w:ascii="Times New Roman"/>
          <w:b w:val="false"/>
          <w:i w:val="false"/>
          <w:color w:val="000000"/>
          <w:sz w:val="28"/>
        </w:rPr>
        <w:t>
      ПЛСПА – прогнозная потребность в лекарственном средстве (в единицах закупа) в год в амбулаторных условиях;</w:t>
      </w:r>
    </w:p>
    <w:bookmarkEnd w:id="132"/>
    <w:bookmarkStart w:name="z140" w:id="133"/>
    <w:p>
      <w:pPr>
        <w:spacing w:after="0"/>
        <w:ind w:left="0"/>
        <w:jc w:val="both"/>
      </w:pPr>
      <w:r>
        <w:rPr>
          <w:rFonts w:ascii="Times New Roman"/>
          <w:b w:val="false"/>
          <w:i w:val="false"/>
          <w:color w:val="000000"/>
          <w:sz w:val="28"/>
        </w:rPr>
        <w:t>
      DDD – установленая суточная доза;</w:t>
      </w:r>
    </w:p>
    <w:bookmarkEnd w:id="133"/>
    <w:bookmarkStart w:name="z141" w:id="134"/>
    <w:p>
      <w:pPr>
        <w:spacing w:after="0"/>
        <w:ind w:left="0"/>
        <w:jc w:val="both"/>
      </w:pPr>
      <w:r>
        <w:rPr>
          <w:rFonts w:ascii="Times New Roman"/>
          <w:b w:val="false"/>
          <w:i w:val="false"/>
          <w:color w:val="000000"/>
          <w:sz w:val="28"/>
        </w:rPr>
        <w:t>
      СКП – средняя курсовая продолжительность применения (дней);</w:t>
      </w:r>
    </w:p>
    <w:bookmarkEnd w:id="134"/>
    <w:bookmarkStart w:name="z142" w:id="135"/>
    <w:p>
      <w:pPr>
        <w:spacing w:after="0"/>
        <w:ind w:left="0"/>
        <w:jc w:val="both"/>
      </w:pPr>
      <w:r>
        <w:rPr>
          <w:rFonts w:ascii="Times New Roman"/>
          <w:b w:val="false"/>
          <w:i w:val="false"/>
          <w:color w:val="000000"/>
          <w:sz w:val="28"/>
        </w:rPr>
        <w:t>
      КПК – количество прогнозируемых курсов в год;</w:t>
      </w:r>
    </w:p>
    <w:bookmarkEnd w:id="135"/>
    <w:bookmarkStart w:name="z143" w:id="136"/>
    <w:p>
      <w:pPr>
        <w:spacing w:after="0"/>
        <w:ind w:left="0"/>
        <w:jc w:val="both"/>
      </w:pPr>
      <w:r>
        <w:rPr>
          <w:rFonts w:ascii="Times New Roman"/>
          <w:b w:val="false"/>
          <w:i w:val="false"/>
          <w:color w:val="000000"/>
          <w:sz w:val="28"/>
        </w:rPr>
        <w:t>
      КПП – количество прогнозируемых пациентов в год.</w:t>
      </w:r>
    </w:p>
    <w:bookmarkEnd w:id="136"/>
    <w:bookmarkStart w:name="z144" w:id="137"/>
    <w:p>
      <w:pPr>
        <w:spacing w:after="0"/>
        <w:ind w:left="0"/>
        <w:jc w:val="both"/>
      </w:pPr>
      <w:r>
        <w:rPr>
          <w:rFonts w:ascii="Times New Roman"/>
          <w:b w:val="false"/>
          <w:i w:val="false"/>
          <w:color w:val="000000"/>
          <w:sz w:val="28"/>
        </w:rPr>
        <w:t>
      Для расчета прогнозной потребности в медицинских изделиях для оказания медицинской помощи в амбулаторных условиях применяется следующая формула:</w:t>
      </w:r>
    </w:p>
    <w:bookmarkEnd w:id="137"/>
    <w:bookmarkStart w:name="z145" w:id="138"/>
    <w:p>
      <w:pPr>
        <w:spacing w:after="0"/>
        <w:ind w:left="0"/>
        <w:jc w:val="both"/>
      </w:pPr>
      <w:r>
        <w:rPr>
          <w:rFonts w:ascii="Times New Roman"/>
          <w:b w:val="false"/>
          <w:i w:val="false"/>
          <w:color w:val="000000"/>
          <w:sz w:val="28"/>
        </w:rPr>
        <w:t>
      ПМИПА = ФПМИ х СКП х КПК х КПП (2), где</w:t>
      </w:r>
    </w:p>
    <w:bookmarkEnd w:id="138"/>
    <w:bookmarkStart w:name="z146" w:id="139"/>
    <w:p>
      <w:pPr>
        <w:spacing w:after="0"/>
        <w:ind w:left="0"/>
        <w:jc w:val="both"/>
      </w:pPr>
      <w:r>
        <w:rPr>
          <w:rFonts w:ascii="Times New Roman"/>
          <w:b w:val="false"/>
          <w:i w:val="false"/>
          <w:color w:val="000000"/>
          <w:sz w:val="28"/>
        </w:rPr>
        <w:t>
      ПМИПА – прогнозная потребность в медицинском изделии (в единицах закупа) в год в амбулаторных условиях;</w:t>
      </w:r>
    </w:p>
    <w:bookmarkEnd w:id="139"/>
    <w:bookmarkStart w:name="z147" w:id="140"/>
    <w:p>
      <w:pPr>
        <w:spacing w:after="0"/>
        <w:ind w:left="0"/>
        <w:jc w:val="both"/>
      </w:pPr>
      <w:r>
        <w:rPr>
          <w:rFonts w:ascii="Times New Roman"/>
          <w:b w:val="false"/>
          <w:i w:val="false"/>
          <w:color w:val="000000"/>
          <w:sz w:val="28"/>
        </w:rPr>
        <w:t>
      ФПМИ – среднее фактическое потребление медицинских изделий на пациента за предыдущий финансовый год;</w:t>
      </w:r>
    </w:p>
    <w:bookmarkEnd w:id="140"/>
    <w:bookmarkStart w:name="z148" w:id="141"/>
    <w:p>
      <w:pPr>
        <w:spacing w:after="0"/>
        <w:ind w:left="0"/>
        <w:jc w:val="both"/>
      </w:pPr>
      <w:r>
        <w:rPr>
          <w:rFonts w:ascii="Times New Roman"/>
          <w:b w:val="false"/>
          <w:i w:val="false"/>
          <w:color w:val="000000"/>
          <w:sz w:val="28"/>
        </w:rPr>
        <w:t>
      СКП – средняя курсовая продолжительность применения (дней);</w:t>
      </w:r>
    </w:p>
    <w:bookmarkEnd w:id="141"/>
    <w:bookmarkStart w:name="z149" w:id="142"/>
    <w:p>
      <w:pPr>
        <w:spacing w:after="0"/>
        <w:ind w:left="0"/>
        <w:jc w:val="both"/>
      </w:pPr>
      <w:r>
        <w:rPr>
          <w:rFonts w:ascii="Times New Roman"/>
          <w:b w:val="false"/>
          <w:i w:val="false"/>
          <w:color w:val="000000"/>
          <w:sz w:val="28"/>
        </w:rPr>
        <w:t>
      КПК – количество прогнозируемых курсов в год;</w:t>
      </w:r>
    </w:p>
    <w:bookmarkEnd w:id="142"/>
    <w:bookmarkStart w:name="z150" w:id="143"/>
    <w:p>
      <w:pPr>
        <w:spacing w:after="0"/>
        <w:ind w:left="0"/>
        <w:jc w:val="both"/>
      </w:pPr>
      <w:r>
        <w:rPr>
          <w:rFonts w:ascii="Times New Roman"/>
          <w:b w:val="false"/>
          <w:i w:val="false"/>
          <w:color w:val="000000"/>
          <w:sz w:val="28"/>
        </w:rPr>
        <w:t>
      КПП – количество прогнозируемых пациентов в год;</w:t>
      </w:r>
    </w:p>
    <w:bookmarkEnd w:id="143"/>
    <w:bookmarkStart w:name="z151" w:id="144"/>
    <w:p>
      <w:pPr>
        <w:spacing w:after="0"/>
        <w:ind w:left="0"/>
        <w:jc w:val="both"/>
      </w:pPr>
      <w:r>
        <w:rPr>
          <w:rFonts w:ascii="Times New Roman"/>
          <w:b w:val="false"/>
          <w:i w:val="false"/>
          <w:color w:val="000000"/>
          <w:sz w:val="28"/>
        </w:rPr>
        <w:t>
      ПЦ – предельная цена в соответствии с утвержденным нормативным правовым актом в пересчете на DDD по наименее затратной лекарственной форме и дозировке.</w:t>
      </w:r>
    </w:p>
    <w:bookmarkEnd w:id="144"/>
    <w:bookmarkStart w:name="z152" w:id="145"/>
    <w:p>
      <w:pPr>
        <w:spacing w:after="0"/>
        <w:ind w:left="0"/>
        <w:jc w:val="both"/>
      </w:pPr>
      <w:r>
        <w:rPr>
          <w:rFonts w:ascii="Times New Roman"/>
          <w:b w:val="false"/>
          <w:i w:val="false"/>
          <w:color w:val="000000"/>
          <w:sz w:val="28"/>
        </w:rPr>
        <w:t>
      Для расчета потребности для закупа лекарственных средств и медицинских изделий применяемых в амбулаторных условиях применяется следующая формула:</w:t>
      </w:r>
    </w:p>
    <w:bookmarkEnd w:id="145"/>
    <w:bookmarkStart w:name="z153" w:id="146"/>
    <w:p>
      <w:pPr>
        <w:spacing w:after="0"/>
        <w:ind w:left="0"/>
        <w:jc w:val="both"/>
      </w:pPr>
      <w:r>
        <w:rPr>
          <w:rFonts w:ascii="Times New Roman"/>
          <w:b w:val="false"/>
          <w:i w:val="false"/>
          <w:color w:val="000000"/>
          <w:sz w:val="28"/>
        </w:rPr>
        <w:t>
      ПЗА = ПЛС(МИ)ПА – ПО (3), где</w:t>
      </w:r>
    </w:p>
    <w:bookmarkEnd w:id="146"/>
    <w:bookmarkStart w:name="z154" w:id="147"/>
    <w:p>
      <w:pPr>
        <w:spacing w:after="0"/>
        <w:ind w:left="0"/>
        <w:jc w:val="both"/>
      </w:pPr>
      <w:r>
        <w:rPr>
          <w:rFonts w:ascii="Times New Roman"/>
          <w:b w:val="false"/>
          <w:i w:val="false"/>
          <w:color w:val="000000"/>
          <w:sz w:val="28"/>
        </w:rPr>
        <w:t>
      ПЛСЗА – потребность закупа лекарственного средства (в единицах закупа) в год в амбулаторных условиях;</w:t>
      </w:r>
    </w:p>
    <w:bookmarkEnd w:id="147"/>
    <w:bookmarkStart w:name="z155" w:id="148"/>
    <w:p>
      <w:pPr>
        <w:spacing w:after="0"/>
        <w:ind w:left="0"/>
        <w:jc w:val="both"/>
      </w:pPr>
      <w:r>
        <w:rPr>
          <w:rFonts w:ascii="Times New Roman"/>
          <w:b w:val="false"/>
          <w:i w:val="false"/>
          <w:color w:val="000000"/>
          <w:sz w:val="28"/>
        </w:rPr>
        <w:t>
      ПЛСПА – прогнозная потребность в лекарственном средстве в год в амбулаторных условиях;</w:t>
      </w:r>
    </w:p>
    <w:bookmarkEnd w:id="148"/>
    <w:bookmarkStart w:name="z156" w:id="149"/>
    <w:p>
      <w:pPr>
        <w:spacing w:after="0"/>
        <w:ind w:left="0"/>
        <w:jc w:val="both"/>
      </w:pPr>
      <w:r>
        <w:rPr>
          <w:rFonts w:ascii="Times New Roman"/>
          <w:b w:val="false"/>
          <w:i w:val="false"/>
          <w:color w:val="000000"/>
          <w:sz w:val="28"/>
        </w:rPr>
        <w:t>
      ПО – прогнозируемый остаток лекарственных средств на 1 января следующего года (на 1 апреля следующего года для антиретровирусных препаратов).</w:t>
      </w:r>
    </w:p>
    <w:bookmarkEnd w:id="149"/>
    <w:bookmarkStart w:name="z157" w:id="150"/>
    <w:p>
      <w:pPr>
        <w:spacing w:after="0"/>
        <w:ind w:left="0"/>
        <w:jc w:val="both"/>
      </w:pPr>
      <w:r>
        <w:rPr>
          <w:rFonts w:ascii="Times New Roman"/>
          <w:b w:val="false"/>
          <w:i w:val="false"/>
          <w:color w:val="000000"/>
          <w:sz w:val="28"/>
        </w:rPr>
        <w:t>
      Для расчета финансового обеспечения необходимого для покрытия потребности определенной в соответствии с формулами (1-3) настоящих Правил, осуществляется умножение значение потребности в единицах закупа на предельную цена в соответствии с утвержденным нормативным правовым актом.</w:t>
      </w:r>
    </w:p>
    <w:bookmarkEnd w:id="150"/>
    <w:bookmarkStart w:name="z158" w:id="151"/>
    <w:p>
      <w:pPr>
        <w:spacing w:after="0"/>
        <w:ind w:left="0"/>
        <w:jc w:val="both"/>
      </w:pPr>
      <w:r>
        <w:rPr>
          <w:rFonts w:ascii="Times New Roman"/>
          <w:b w:val="false"/>
          <w:i w:val="false"/>
          <w:color w:val="000000"/>
          <w:sz w:val="28"/>
        </w:rPr>
        <w:t>
      21. Для расчета прогнозной потребности в лекарственных средствах для оказания медицинской помощи в стационарных и стационарозамещающих условиях применяются следующие формулы:</w:t>
      </w:r>
    </w:p>
    <w:bookmarkEnd w:id="151"/>
    <w:bookmarkStart w:name="z159" w:id="152"/>
    <w:p>
      <w:pPr>
        <w:spacing w:after="0"/>
        <w:ind w:left="0"/>
        <w:jc w:val="both"/>
      </w:pPr>
      <w:r>
        <w:rPr>
          <w:rFonts w:ascii="Times New Roman"/>
          <w:b w:val="false"/>
          <w:i w:val="false"/>
          <w:color w:val="000000"/>
          <w:sz w:val="28"/>
        </w:rPr>
        <w:t>
      ПЛСПС = DDD х СКП х КПК х КПП / ДЕИ (4), где</w:t>
      </w:r>
    </w:p>
    <w:bookmarkEnd w:id="152"/>
    <w:bookmarkStart w:name="z160" w:id="153"/>
    <w:p>
      <w:pPr>
        <w:spacing w:after="0"/>
        <w:ind w:left="0"/>
        <w:jc w:val="both"/>
      </w:pPr>
      <w:r>
        <w:rPr>
          <w:rFonts w:ascii="Times New Roman"/>
          <w:b w:val="false"/>
          <w:i w:val="false"/>
          <w:color w:val="000000"/>
          <w:sz w:val="28"/>
        </w:rPr>
        <w:t>
      ПЛСПС – прогнозная потребность в лекарственном средстве (в единицах закупа) в год в стационарных и стационарозамещающих условиях;</w:t>
      </w:r>
    </w:p>
    <w:bookmarkEnd w:id="153"/>
    <w:bookmarkStart w:name="z161" w:id="154"/>
    <w:p>
      <w:pPr>
        <w:spacing w:after="0"/>
        <w:ind w:left="0"/>
        <w:jc w:val="both"/>
      </w:pPr>
      <w:r>
        <w:rPr>
          <w:rFonts w:ascii="Times New Roman"/>
          <w:b w:val="false"/>
          <w:i w:val="false"/>
          <w:color w:val="000000"/>
          <w:sz w:val="28"/>
        </w:rPr>
        <w:t>
      DDD – установленая суточная доза;</w:t>
      </w:r>
    </w:p>
    <w:bookmarkEnd w:id="154"/>
    <w:bookmarkStart w:name="z162" w:id="155"/>
    <w:p>
      <w:pPr>
        <w:spacing w:after="0"/>
        <w:ind w:left="0"/>
        <w:jc w:val="both"/>
      </w:pPr>
      <w:r>
        <w:rPr>
          <w:rFonts w:ascii="Times New Roman"/>
          <w:b w:val="false"/>
          <w:i w:val="false"/>
          <w:color w:val="000000"/>
          <w:sz w:val="28"/>
        </w:rPr>
        <w:t>
      СКП – средняя курсовая продолжительность применения (дней) в стационарных и стационарозамещающих условиях;</w:t>
      </w:r>
    </w:p>
    <w:bookmarkEnd w:id="155"/>
    <w:bookmarkStart w:name="z163" w:id="156"/>
    <w:p>
      <w:pPr>
        <w:spacing w:after="0"/>
        <w:ind w:left="0"/>
        <w:jc w:val="both"/>
      </w:pPr>
      <w:r>
        <w:rPr>
          <w:rFonts w:ascii="Times New Roman"/>
          <w:b w:val="false"/>
          <w:i w:val="false"/>
          <w:color w:val="000000"/>
          <w:sz w:val="28"/>
        </w:rPr>
        <w:t>
      КПК – количество прогнозируемых курсов в стационарных и стационарозамещающих условиях в год;</w:t>
      </w:r>
    </w:p>
    <w:bookmarkEnd w:id="156"/>
    <w:bookmarkStart w:name="z164" w:id="157"/>
    <w:p>
      <w:pPr>
        <w:spacing w:after="0"/>
        <w:ind w:left="0"/>
        <w:jc w:val="both"/>
      </w:pPr>
      <w:r>
        <w:rPr>
          <w:rFonts w:ascii="Times New Roman"/>
          <w:b w:val="false"/>
          <w:i w:val="false"/>
          <w:color w:val="000000"/>
          <w:sz w:val="28"/>
        </w:rPr>
        <w:t>
      КПП – количество прогнозируемых пациентов в стационарных и стационарозамещающих условиях в год;</w:t>
      </w:r>
    </w:p>
    <w:bookmarkEnd w:id="157"/>
    <w:bookmarkStart w:name="z165" w:id="158"/>
    <w:p>
      <w:pPr>
        <w:spacing w:after="0"/>
        <w:ind w:left="0"/>
        <w:jc w:val="both"/>
      </w:pPr>
      <w:r>
        <w:rPr>
          <w:rFonts w:ascii="Times New Roman"/>
          <w:b w:val="false"/>
          <w:i w:val="false"/>
          <w:color w:val="000000"/>
          <w:sz w:val="28"/>
        </w:rPr>
        <w:t>
      ДЕИ – дозировка единицы измерения.</w:t>
      </w:r>
    </w:p>
    <w:bookmarkEnd w:id="158"/>
    <w:bookmarkStart w:name="z166" w:id="159"/>
    <w:p>
      <w:pPr>
        <w:spacing w:after="0"/>
        <w:ind w:left="0"/>
        <w:jc w:val="both"/>
      </w:pPr>
      <w:r>
        <w:rPr>
          <w:rFonts w:ascii="Times New Roman"/>
          <w:b w:val="false"/>
          <w:i w:val="false"/>
          <w:color w:val="000000"/>
          <w:sz w:val="28"/>
        </w:rPr>
        <w:t>
      Для расчета прогнозной потребности в медицинских изделиях для оказания медицинской помощи в стационарных и стационарозамещающих условиях применяется следующая формула:</w:t>
      </w:r>
    </w:p>
    <w:bookmarkEnd w:id="159"/>
    <w:bookmarkStart w:name="z167" w:id="160"/>
    <w:p>
      <w:pPr>
        <w:spacing w:after="0"/>
        <w:ind w:left="0"/>
        <w:jc w:val="both"/>
      </w:pPr>
      <w:r>
        <w:rPr>
          <w:rFonts w:ascii="Times New Roman"/>
          <w:b w:val="false"/>
          <w:i w:val="false"/>
          <w:color w:val="000000"/>
          <w:sz w:val="28"/>
        </w:rPr>
        <w:t>
      ПМИПС = ФПМИ х СКП х КПК х КПП (5), где</w:t>
      </w:r>
    </w:p>
    <w:bookmarkEnd w:id="160"/>
    <w:bookmarkStart w:name="z168" w:id="161"/>
    <w:p>
      <w:pPr>
        <w:spacing w:after="0"/>
        <w:ind w:left="0"/>
        <w:jc w:val="both"/>
      </w:pPr>
      <w:r>
        <w:rPr>
          <w:rFonts w:ascii="Times New Roman"/>
          <w:b w:val="false"/>
          <w:i w:val="false"/>
          <w:color w:val="000000"/>
          <w:sz w:val="28"/>
        </w:rPr>
        <w:t>
      ПМИПС – прогнозная потребность в медицинском изделии (в единицах закупа) в год в стационарных и стационарозамещающих условиях;</w:t>
      </w:r>
    </w:p>
    <w:bookmarkEnd w:id="161"/>
    <w:bookmarkStart w:name="z169" w:id="162"/>
    <w:p>
      <w:pPr>
        <w:spacing w:after="0"/>
        <w:ind w:left="0"/>
        <w:jc w:val="both"/>
      </w:pPr>
      <w:r>
        <w:rPr>
          <w:rFonts w:ascii="Times New Roman"/>
          <w:b w:val="false"/>
          <w:i w:val="false"/>
          <w:color w:val="000000"/>
          <w:sz w:val="28"/>
        </w:rPr>
        <w:t>
      ФПМИ – среднее фактическое потребление медицинских изделий в стационарных и стационарозамещающих условиях на пациента за предыдущий финансовый год;</w:t>
      </w:r>
    </w:p>
    <w:bookmarkEnd w:id="162"/>
    <w:bookmarkStart w:name="z170" w:id="163"/>
    <w:p>
      <w:pPr>
        <w:spacing w:after="0"/>
        <w:ind w:left="0"/>
        <w:jc w:val="both"/>
      </w:pPr>
      <w:r>
        <w:rPr>
          <w:rFonts w:ascii="Times New Roman"/>
          <w:b w:val="false"/>
          <w:i w:val="false"/>
          <w:color w:val="000000"/>
          <w:sz w:val="28"/>
        </w:rPr>
        <w:t>
      СКП – средняя курсовая продолжительность применения (дней) в стационарных и стационарозамещающих условиях;</w:t>
      </w:r>
    </w:p>
    <w:bookmarkEnd w:id="163"/>
    <w:bookmarkStart w:name="z171" w:id="164"/>
    <w:p>
      <w:pPr>
        <w:spacing w:after="0"/>
        <w:ind w:left="0"/>
        <w:jc w:val="both"/>
      </w:pPr>
      <w:r>
        <w:rPr>
          <w:rFonts w:ascii="Times New Roman"/>
          <w:b w:val="false"/>
          <w:i w:val="false"/>
          <w:color w:val="000000"/>
          <w:sz w:val="28"/>
        </w:rPr>
        <w:t>
      КПК – количество прогнозируемых курсов в стационарных и стационарозамещающих условиях в год;</w:t>
      </w:r>
    </w:p>
    <w:bookmarkEnd w:id="164"/>
    <w:bookmarkStart w:name="z172" w:id="165"/>
    <w:p>
      <w:pPr>
        <w:spacing w:after="0"/>
        <w:ind w:left="0"/>
        <w:jc w:val="both"/>
      </w:pPr>
      <w:r>
        <w:rPr>
          <w:rFonts w:ascii="Times New Roman"/>
          <w:b w:val="false"/>
          <w:i w:val="false"/>
          <w:color w:val="000000"/>
          <w:sz w:val="28"/>
        </w:rPr>
        <w:t>
      КПП – количество прогнозируемых пациентов в стационарных и стационарозамещающих условиях в год.</w:t>
      </w:r>
    </w:p>
    <w:bookmarkEnd w:id="165"/>
    <w:bookmarkStart w:name="z173" w:id="166"/>
    <w:p>
      <w:pPr>
        <w:spacing w:after="0"/>
        <w:ind w:left="0"/>
        <w:jc w:val="both"/>
      </w:pPr>
      <w:r>
        <w:rPr>
          <w:rFonts w:ascii="Times New Roman"/>
          <w:b w:val="false"/>
          <w:i w:val="false"/>
          <w:color w:val="000000"/>
          <w:sz w:val="28"/>
        </w:rPr>
        <w:t>
      Для расчета потребности для закупа лекарственных средств и медицинских изделий применяемых в стационарных и стационарозамещающих условиях применяется следующая формула:</w:t>
      </w:r>
    </w:p>
    <w:bookmarkEnd w:id="166"/>
    <w:bookmarkStart w:name="z174" w:id="167"/>
    <w:p>
      <w:pPr>
        <w:spacing w:after="0"/>
        <w:ind w:left="0"/>
        <w:jc w:val="both"/>
      </w:pPr>
      <w:r>
        <w:rPr>
          <w:rFonts w:ascii="Times New Roman"/>
          <w:b w:val="false"/>
          <w:i w:val="false"/>
          <w:color w:val="000000"/>
          <w:sz w:val="28"/>
        </w:rPr>
        <w:t>
      ПЛСЗС = ПЛСПА – ПО (6), где</w:t>
      </w:r>
    </w:p>
    <w:bookmarkEnd w:id="167"/>
    <w:bookmarkStart w:name="z175" w:id="168"/>
    <w:p>
      <w:pPr>
        <w:spacing w:after="0"/>
        <w:ind w:left="0"/>
        <w:jc w:val="both"/>
      </w:pPr>
      <w:r>
        <w:rPr>
          <w:rFonts w:ascii="Times New Roman"/>
          <w:b w:val="false"/>
          <w:i w:val="false"/>
          <w:color w:val="000000"/>
          <w:sz w:val="28"/>
        </w:rPr>
        <w:t>
      ПЛСЗС – потребность закупа лекарственного средства в год в стационарных и стационарозамещающих условиях;</w:t>
      </w:r>
    </w:p>
    <w:bookmarkEnd w:id="168"/>
    <w:bookmarkStart w:name="z176" w:id="169"/>
    <w:p>
      <w:pPr>
        <w:spacing w:after="0"/>
        <w:ind w:left="0"/>
        <w:jc w:val="both"/>
      </w:pPr>
      <w:r>
        <w:rPr>
          <w:rFonts w:ascii="Times New Roman"/>
          <w:b w:val="false"/>
          <w:i w:val="false"/>
          <w:color w:val="000000"/>
          <w:sz w:val="28"/>
        </w:rPr>
        <w:t>
      ПЛСПС – прогнозная потребность в лекарственном средстве в год в стационарных и стационарозамещающих условиях;</w:t>
      </w:r>
    </w:p>
    <w:bookmarkEnd w:id="169"/>
    <w:bookmarkStart w:name="z177" w:id="170"/>
    <w:p>
      <w:pPr>
        <w:spacing w:after="0"/>
        <w:ind w:left="0"/>
        <w:jc w:val="both"/>
      </w:pPr>
      <w:r>
        <w:rPr>
          <w:rFonts w:ascii="Times New Roman"/>
          <w:b w:val="false"/>
          <w:i w:val="false"/>
          <w:color w:val="000000"/>
          <w:sz w:val="28"/>
        </w:rPr>
        <w:t>
      ПО – прогнозируемый остаток лекарственных средств на 1 января следующего года.</w:t>
      </w:r>
    </w:p>
    <w:bookmarkEnd w:id="170"/>
    <w:bookmarkStart w:name="z178" w:id="171"/>
    <w:p>
      <w:pPr>
        <w:spacing w:after="0"/>
        <w:ind w:left="0"/>
        <w:jc w:val="both"/>
      </w:pPr>
      <w:r>
        <w:rPr>
          <w:rFonts w:ascii="Times New Roman"/>
          <w:b w:val="false"/>
          <w:i w:val="false"/>
          <w:color w:val="000000"/>
          <w:sz w:val="28"/>
        </w:rPr>
        <w:t>
      Для расчета финансового обеспечения необходимого для покрытия потребности определенной в соответствии с формулами (4-6) настоящих Правил, осуществляется умножение значение потребности в единицах закупа на предельную цена в соответствии с утвержденным нормативным правовым актом.</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180" w:id="172"/>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72"/>
    <w:bookmarkStart w:name="z181"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12199).</w:t>
      </w:r>
    </w:p>
    <w:bookmarkEnd w:id="173"/>
    <w:bookmarkStart w:name="z182"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мая 2019 года № ҚР ДСМ-75 "О внесении изменения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18677).</w:t>
      </w:r>
    </w:p>
    <w:bookmarkEnd w:id="174"/>
    <w:bookmarkStart w:name="z183"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мая 2020 года № ҚР ДСМ-51/2020 "О внесении изменений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20672).</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