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B72" w:rsidRDefault="0067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Запрос ценовых предложений</w:t>
      </w:r>
    </w:p>
    <w:p w:rsidR="00D85B72" w:rsidRDefault="00675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Объявление по закупу расходного лабораторного материала.</w:t>
      </w:r>
    </w:p>
    <w:p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Срок объявления: </w:t>
      </w:r>
      <w:r w:rsidRPr="00D0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13.00 часов </w:t>
      </w:r>
      <w:r w:rsidR="00D05C9A" w:rsidRPr="00D05C9A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D0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01966" w:rsidRPr="00D05C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октября </w:t>
      </w:r>
      <w:r w:rsidRPr="00D0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года  до 13.00 часов </w:t>
      </w:r>
      <w:r w:rsidR="00D05C9A" w:rsidRPr="00D05C9A">
        <w:rPr>
          <w:rFonts w:ascii="Times New Roman" w:eastAsia="Times New Roman" w:hAnsi="Times New Roman" w:cs="Times New Roman"/>
          <w:color w:val="000000"/>
          <w:sz w:val="24"/>
          <w:szCs w:val="24"/>
        </w:rPr>
        <w:t>07</w:t>
      </w:r>
      <w:r w:rsidRPr="00D0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5C9A" w:rsidRPr="00D05C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ноября </w:t>
      </w:r>
      <w:r w:rsidRPr="00D05C9A">
        <w:rPr>
          <w:rFonts w:ascii="Times New Roman" w:eastAsia="Times New Roman" w:hAnsi="Times New Roman" w:cs="Times New Roman"/>
          <w:color w:val="000000"/>
          <w:sz w:val="24"/>
          <w:szCs w:val="24"/>
        </w:rPr>
        <w:t>202</w:t>
      </w:r>
      <w:r w:rsidR="00FD3410" w:rsidRPr="00D05C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2</w:t>
      </w:r>
      <w:r w:rsidRPr="00D05C9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Pr="00B87101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.</w:t>
      </w:r>
    </w:p>
    <w:p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Заказчик: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КГП 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городская больница» </w:t>
      </w:r>
    </w:p>
    <w:p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Управления здравоохранения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акимата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Костанайской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области</w:t>
      </w:r>
    </w:p>
    <w:p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Костанайская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область,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Больничный городок,1</w:t>
      </w:r>
    </w:p>
    <w:p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БИН 960340000455</w:t>
      </w:r>
    </w:p>
    <w:p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ИИК KZ976017221000000125</w:t>
      </w:r>
    </w:p>
    <w:p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АО "Народный Банк Казахстана"</w:t>
      </w:r>
    </w:p>
    <w:p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БИК HSBKKZKX</w:t>
      </w:r>
    </w:p>
    <w:p w:rsidR="00D85B72" w:rsidRPr="00675DD4" w:rsidRDefault="00675DD4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675DD4">
        <w:rPr>
          <w:rFonts w:ascii="Times New Roman" w:eastAsia="Times New Roman" w:hAnsi="Times New Roman" w:cs="Times New Roman"/>
          <w:sz w:val="24"/>
          <w:szCs w:val="24"/>
        </w:rPr>
        <w:t>Тел: 8 (71433) 3-48-62</w:t>
      </w:r>
    </w:p>
    <w:p w:rsidR="00D85B72" w:rsidRDefault="00675D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-mail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5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lisgorbol@mail.ru</w:t>
        </w:r>
      </w:hyperlink>
    </w:p>
    <w:p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Наименование расходного лабораторного материала:</w:t>
      </w:r>
    </w:p>
    <w:tbl>
      <w:tblPr>
        <w:tblStyle w:val="a5"/>
        <w:tblW w:w="10207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72"/>
        <w:gridCol w:w="3440"/>
        <w:gridCol w:w="850"/>
        <w:gridCol w:w="709"/>
        <w:gridCol w:w="1134"/>
        <w:gridCol w:w="1276"/>
        <w:gridCol w:w="2126"/>
      </w:tblGrid>
      <w:tr w:rsidR="00D85B72">
        <w:trPr>
          <w:trHeight w:val="144"/>
        </w:trPr>
        <w:tc>
          <w:tcPr>
            <w:tcW w:w="672" w:type="dxa"/>
            <w:shd w:val="clear" w:color="auto" w:fill="auto"/>
          </w:tcPr>
          <w:p w:rsidR="00D85B72" w:rsidRDefault="00D85B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B72" w:rsidRDefault="00675DD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440" w:type="dxa"/>
            <w:shd w:val="clear" w:color="auto" w:fill="auto"/>
          </w:tcPr>
          <w:p w:rsidR="00D85B72" w:rsidRPr="00D05C9A" w:rsidRDefault="00D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B72" w:rsidRPr="00D05C9A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9A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shd w:val="clear" w:color="auto" w:fill="auto"/>
          </w:tcPr>
          <w:p w:rsidR="00D85B72" w:rsidRPr="00D05C9A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05C9A">
              <w:rPr>
                <w:rFonts w:ascii="Times New Roman" w:eastAsia="Times New Roman" w:hAnsi="Times New Roman" w:cs="Times New Roman"/>
                <w:sz w:val="24"/>
                <w:szCs w:val="24"/>
              </w:rPr>
              <w:t>Ед</w:t>
            </w:r>
            <w:proofErr w:type="gramStart"/>
            <w:r w:rsidRPr="00D05C9A">
              <w:rPr>
                <w:rFonts w:ascii="Times New Roman" w:eastAsia="Times New Roman" w:hAnsi="Times New Roman" w:cs="Times New Roman"/>
                <w:sz w:val="24"/>
                <w:szCs w:val="24"/>
              </w:rPr>
              <w:t>.и</w:t>
            </w:r>
            <w:proofErr w:type="gramEnd"/>
            <w:r w:rsidRPr="00D05C9A">
              <w:rPr>
                <w:rFonts w:ascii="Times New Roman" w:eastAsia="Times New Roman" w:hAnsi="Times New Roman" w:cs="Times New Roman"/>
                <w:sz w:val="24"/>
                <w:szCs w:val="24"/>
              </w:rPr>
              <w:t>зм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D85B72" w:rsidRPr="00D05C9A" w:rsidRDefault="00675DD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9A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134" w:type="dxa"/>
          </w:tcPr>
          <w:p w:rsidR="00D85B72" w:rsidRPr="00D05C9A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9A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единицу</w:t>
            </w:r>
          </w:p>
        </w:tc>
        <w:tc>
          <w:tcPr>
            <w:tcW w:w="1276" w:type="dxa"/>
          </w:tcPr>
          <w:p w:rsidR="00D85B72" w:rsidRPr="00D05C9A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9A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126" w:type="dxa"/>
            <w:shd w:val="clear" w:color="auto" w:fill="auto"/>
          </w:tcPr>
          <w:p w:rsidR="00D85B72" w:rsidRPr="00D05C9A" w:rsidRDefault="00D85B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85B72" w:rsidRPr="00D05C9A" w:rsidRDefault="00675D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5C9A">
              <w:rPr>
                <w:rFonts w:ascii="Times New Roman" w:eastAsia="Times New Roman" w:hAnsi="Times New Roman" w:cs="Times New Roman"/>
                <w:sz w:val="24"/>
                <w:szCs w:val="24"/>
              </w:rPr>
              <w:t>Обоснование</w:t>
            </w:r>
          </w:p>
        </w:tc>
      </w:tr>
      <w:tr w:rsidR="00D05C9A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05C9A" w:rsidRDefault="00D0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440" w:type="dxa"/>
            <w:shd w:val="clear" w:color="auto" w:fill="auto"/>
          </w:tcPr>
          <w:p w:rsidR="00D05C9A" w:rsidRPr="00D05C9A" w:rsidRDefault="00D05C9A" w:rsidP="003F3FFC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Тест-система  «</w:t>
            </w:r>
            <w:proofErr w:type="spellStart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Тромбопластин-</w:t>
            </w:r>
            <w:proofErr w:type="gramStart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L</w:t>
            </w:r>
            <w:proofErr w:type="spellEnd"/>
            <w:proofErr w:type="gramEnd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» </w:t>
            </w:r>
            <w:proofErr w:type="spellStart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Thromboplastin-L</w:t>
            </w:r>
            <w:proofErr w:type="spellEnd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, 400-800 тестов к анализатору </w:t>
            </w:r>
            <w:proofErr w:type="spellStart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С-4 </w:t>
            </w:r>
          </w:p>
        </w:tc>
        <w:tc>
          <w:tcPr>
            <w:tcW w:w="850" w:type="dxa"/>
            <w:shd w:val="clear" w:color="auto" w:fill="auto"/>
          </w:tcPr>
          <w:p w:rsidR="00D05C9A" w:rsidRPr="00D05C9A" w:rsidRDefault="00D05C9A" w:rsidP="003F3FFC">
            <w:pPr>
              <w:spacing w:after="0" w:line="240" w:lineRule="auto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05C9A" w:rsidRPr="00D05C9A" w:rsidRDefault="00D05C9A" w:rsidP="003F3FF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Fonts w:ascii="Times New Roman" w:hAnsi="Times New Roman" w:cs="Times New Roman"/>
                <w:sz w:val="20"/>
                <w:szCs w:val="20"/>
              </w:rPr>
              <w:t>18 000</w:t>
            </w:r>
          </w:p>
        </w:tc>
        <w:tc>
          <w:tcPr>
            <w:tcW w:w="1276" w:type="dxa"/>
          </w:tcPr>
          <w:p w:rsidR="00D05C9A" w:rsidRPr="00D05C9A" w:rsidRDefault="00D0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Fonts w:ascii="Times New Roman" w:hAnsi="Times New Roman" w:cs="Times New Roman"/>
                <w:sz w:val="20"/>
                <w:szCs w:val="20"/>
              </w:rPr>
              <w:t>216 000</w:t>
            </w:r>
          </w:p>
        </w:tc>
        <w:tc>
          <w:tcPr>
            <w:tcW w:w="2126" w:type="dxa"/>
            <w:shd w:val="clear" w:color="auto" w:fill="auto"/>
          </w:tcPr>
          <w:p w:rsidR="00D05C9A" w:rsidRPr="00D05C9A" w:rsidRDefault="00D05C9A" w:rsidP="003F3F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Fonts w:ascii="Times New Roman" w:eastAsia="Times New Roman" w:hAnsi="Times New Roman" w:cs="Times New Roman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05C9A" w:rsidTr="000A1080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05C9A" w:rsidRPr="007A0ED4" w:rsidRDefault="00D05C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440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Тест-система "Активированное частичное </w:t>
            </w:r>
            <w:proofErr w:type="spellStart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тромбопластиновое</w:t>
            </w:r>
            <w:proofErr w:type="spellEnd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время (кремниевый активатор L </w:t>
            </w:r>
            <w:proofErr w:type="spellStart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мин</w:t>
            </w:r>
            <w:proofErr w:type="gramStart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v</w:t>
            </w:r>
            <w:proofErr w:type="gramEnd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с</w:t>
            </w:r>
            <w:proofErr w:type="spellEnd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)" (APTT </w:t>
            </w:r>
            <w:proofErr w:type="spellStart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Si</w:t>
            </w:r>
            <w:proofErr w:type="spellEnd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L </w:t>
            </w:r>
            <w:proofErr w:type="spellStart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Minus</w:t>
            </w:r>
            <w:proofErr w:type="spellEnd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). 500-1000 тестов к анализатору </w:t>
            </w:r>
            <w:proofErr w:type="spellStart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С-4</w:t>
            </w:r>
          </w:p>
        </w:tc>
        <w:tc>
          <w:tcPr>
            <w:tcW w:w="850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23 000</w:t>
            </w:r>
          </w:p>
        </w:tc>
        <w:tc>
          <w:tcPr>
            <w:tcW w:w="1276" w:type="dxa"/>
          </w:tcPr>
          <w:p w:rsidR="00D05C9A" w:rsidRPr="00D05C9A" w:rsidRDefault="00D0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Fonts w:ascii="Times New Roman" w:hAnsi="Times New Roman" w:cs="Times New Roman"/>
                <w:sz w:val="20"/>
                <w:szCs w:val="20"/>
              </w:rPr>
              <w:t>230 000</w:t>
            </w:r>
          </w:p>
        </w:tc>
        <w:tc>
          <w:tcPr>
            <w:tcW w:w="2126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05C9A" w:rsidTr="00701966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05C9A" w:rsidRDefault="00D05C9A" w:rsidP="007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440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Тест-система ''Тромбиновое время" (Thrombin Time) , 400-800 тестов к анализатору </w:t>
            </w:r>
            <w:proofErr w:type="spellStart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С-4</w:t>
            </w:r>
          </w:p>
        </w:tc>
        <w:tc>
          <w:tcPr>
            <w:tcW w:w="850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18 000</w:t>
            </w:r>
          </w:p>
        </w:tc>
        <w:tc>
          <w:tcPr>
            <w:tcW w:w="1276" w:type="dxa"/>
          </w:tcPr>
          <w:p w:rsidR="00D05C9A" w:rsidRPr="00D05C9A" w:rsidRDefault="00D0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Fonts w:ascii="Times New Roman" w:hAnsi="Times New Roman" w:cs="Times New Roman"/>
                <w:sz w:val="20"/>
                <w:szCs w:val="20"/>
              </w:rPr>
              <w:t>180 000</w:t>
            </w:r>
          </w:p>
        </w:tc>
        <w:tc>
          <w:tcPr>
            <w:tcW w:w="2126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05C9A" w:rsidTr="00701966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05C9A" w:rsidRDefault="00D05C9A" w:rsidP="007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440" w:type="dxa"/>
            <w:shd w:val="clear" w:color="auto" w:fill="auto"/>
          </w:tcPr>
          <w:p w:rsidR="00D05C9A" w:rsidRPr="00D05C9A" w:rsidRDefault="00D05C9A" w:rsidP="003F3FFC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 xml:space="preserve">Тест-система "Определение фибриногена методом </w:t>
            </w:r>
            <w:proofErr w:type="spellStart"/>
            <w:r w:rsidRPr="00D05C9A">
              <w:rPr>
                <w:rStyle w:val="A20"/>
                <w:sz w:val="20"/>
                <w:szCs w:val="20"/>
              </w:rPr>
              <w:t>Клаусса</w:t>
            </w:r>
            <w:proofErr w:type="spellEnd"/>
            <w:r w:rsidRPr="00D05C9A">
              <w:rPr>
                <w:rStyle w:val="A20"/>
                <w:sz w:val="20"/>
                <w:szCs w:val="20"/>
              </w:rPr>
              <w:t xml:space="preserve"> 100" </w:t>
            </w:r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к анализатору </w:t>
            </w:r>
            <w:proofErr w:type="spellStart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С-4</w:t>
            </w:r>
          </w:p>
        </w:tc>
        <w:tc>
          <w:tcPr>
            <w:tcW w:w="850" w:type="dxa"/>
            <w:shd w:val="clear" w:color="auto" w:fill="auto"/>
          </w:tcPr>
          <w:p w:rsidR="00D05C9A" w:rsidRPr="00D05C9A" w:rsidRDefault="00D05C9A" w:rsidP="003F3FFC">
            <w:pPr>
              <w:spacing w:after="0" w:line="240" w:lineRule="auto"/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5C9A"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05C9A" w:rsidRPr="00D05C9A" w:rsidRDefault="00D05C9A" w:rsidP="003F3FFC">
            <w:pPr>
              <w:spacing w:after="0" w:line="240" w:lineRule="auto"/>
              <w:rPr>
                <w:rStyle w:val="A20"/>
                <w:rFonts w:eastAsiaTheme="minorEastAsia"/>
                <w:sz w:val="20"/>
                <w:szCs w:val="20"/>
              </w:rPr>
            </w:pPr>
            <w:r w:rsidRPr="00D05C9A">
              <w:rPr>
                <w:rStyle w:val="A20"/>
                <w:rFonts w:eastAsiaTheme="minorEastAsia"/>
                <w:sz w:val="20"/>
                <w:szCs w:val="20"/>
              </w:rPr>
              <w:t>12</w:t>
            </w:r>
          </w:p>
        </w:tc>
        <w:tc>
          <w:tcPr>
            <w:tcW w:w="1134" w:type="dxa"/>
          </w:tcPr>
          <w:p w:rsidR="00D05C9A" w:rsidRPr="00D05C9A" w:rsidRDefault="00D05C9A" w:rsidP="003F3FFC">
            <w:pPr>
              <w:spacing w:after="0" w:line="240" w:lineRule="auto"/>
              <w:rPr>
                <w:rStyle w:val="A20"/>
                <w:rFonts w:eastAsiaTheme="minorEastAsia"/>
                <w:sz w:val="20"/>
                <w:szCs w:val="20"/>
              </w:rPr>
            </w:pPr>
            <w:r w:rsidRPr="00D05C9A">
              <w:rPr>
                <w:rStyle w:val="A20"/>
                <w:rFonts w:eastAsiaTheme="minorEastAsia"/>
                <w:sz w:val="20"/>
                <w:szCs w:val="20"/>
              </w:rPr>
              <w:t>34 500</w:t>
            </w:r>
          </w:p>
        </w:tc>
        <w:tc>
          <w:tcPr>
            <w:tcW w:w="1276" w:type="dxa"/>
          </w:tcPr>
          <w:p w:rsidR="00D05C9A" w:rsidRPr="00D05C9A" w:rsidRDefault="00D0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Fonts w:ascii="Times New Roman" w:hAnsi="Times New Roman" w:cs="Times New Roman"/>
                <w:sz w:val="20"/>
                <w:szCs w:val="20"/>
              </w:rPr>
              <w:t>414 000</w:t>
            </w:r>
          </w:p>
        </w:tc>
        <w:tc>
          <w:tcPr>
            <w:tcW w:w="2126" w:type="dxa"/>
            <w:shd w:val="clear" w:color="auto" w:fill="auto"/>
          </w:tcPr>
          <w:p w:rsidR="00D05C9A" w:rsidRPr="00D05C9A" w:rsidRDefault="00D05C9A" w:rsidP="003F3FFC">
            <w:pPr>
              <w:rPr>
                <w:rStyle w:val="A20"/>
                <w:rFonts w:eastAsiaTheme="minorEastAsia"/>
                <w:sz w:val="20"/>
                <w:szCs w:val="20"/>
              </w:rPr>
            </w:pPr>
            <w:r w:rsidRPr="00D05C9A">
              <w:rPr>
                <w:rStyle w:val="A20"/>
                <w:rFonts w:eastAsiaTheme="minorEastAsia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05C9A" w:rsidTr="00701966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05C9A" w:rsidRDefault="00D05C9A" w:rsidP="007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440" w:type="dxa"/>
            <w:shd w:val="clear" w:color="auto" w:fill="auto"/>
          </w:tcPr>
          <w:p w:rsidR="00D05C9A" w:rsidRPr="00D05C9A" w:rsidRDefault="00D05C9A" w:rsidP="003F3FFC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Универсальный калибратор (</w:t>
            </w:r>
            <w:proofErr w:type="spellStart"/>
            <w:r w:rsidRPr="00D05C9A">
              <w:rPr>
                <w:rStyle w:val="A20"/>
                <w:sz w:val="20"/>
                <w:szCs w:val="20"/>
              </w:rPr>
              <w:t>Calibration</w:t>
            </w:r>
            <w:proofErr w:type="spellEnd"/>
            <w:r w:rsidRPr="00D05C9A">
              <w:rPr>
                <w:rStyle w:val="A20"/>
                <w:sz w:val="20"/>
                <w:szCs w:val="20"/>
              </w:rPr>
              <w:t xml:space="preserve"> </w:t>
            </w:r>
            <w:proofErr w:type="spellStart"/>
            <w:r w:rsidRPr="00D05C9A">
              <w:rPr>
                <w:rStyle w:val="A20"/>
                <w:sz w:val="20"/>
                <w:szCs w:val="20"/>
              </w:rPr>
              <w:t>Plasma</w:t>
            </w:r>
            <w:proofErr w:type="spellEnd"/>
            <w:r w:rsidRPr="00D05C9A">
              <w:rPr>
                <w:rStyle w:val="A20"/>
                <w:sz w:val="20"/>
                <w:szCs w:val="20"/>
              </w:rPr>
              <w:t xml:space="preserve">) </w:t>
            </w:r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к анализатору </w:t>
            </w:r>
            <w:proofErr w:type="spellStart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С-4</w:t>
            </w:r>
          </w:p>
        </w:tc>
        <w:tc>
          <w:tcPr>
            <w:tcW w:w="850" w:type="dxa"/>
            <w:shd w:val="clear" w:color="auto" w:fill="auto"/>
          </w:tcPr>
          <w:p w:rsidR="00D05C9A" w:rsidRPr="00D05C9A" w:rsidRDefault="00D05C9A" w:rsidP="003F3FFC">
            <w:pPr>
              <w:spacing w:after="0" w:line="240" w:lineRule="auto"/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5C9A"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05C9A" w:rsidRPr="00D05C9A" w:rsidRDefault="00D05C9A" w:rsidP="003F3FFC">
            <w:pPr>
              <w:spacing w:after="0" w:line="240" w:lineRule="auto"/>
              <w:rPr>
                <w:rStyle w:val="A20"/>
                <w:rFonts w:eastAsiaTheme="minorEastAsia"/>
                <w:sz w:val="20"/>
                <w:szCs w:val="20"/>
              </w:rPr>
            </w:pPr>
            <w:r w:rsidRPr="00D05C9A">
              <w:rPr>
                <w:rStyle w:val="A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5C9A" w:rsidRPr="00D05C9A" w:rsidRDefault="00D05C9A" w:rsidP="003F3FFC">
            <w:pPr>
              <w:spacing w:after="0" w:line="240" w:lineRule="auto"/>
              <w:rPr>
                <w:rStyle w:val="A20"/>
                <w:rFonts w:eastAsiaTheme="minorEastAsia"/>
                <w:sz w:val="20"/>
                <w:szCs w:val="20"/>
              </w:rPr>
            </w:pPr>
            <w:r w:rsidRPr="00D05C9A">
              <w:rPr>
                <w:rStyle w:val="A20"/>
                <w:rFonts w:eastAsiaTheme="minorEastAsia"/>
                <w:sz w:val="20"/>
                <w:szCs w:val="20"/>
              </w:rPr>
              <w:t>37 500</w:t>
            </w:r>
          </w:p>
        </w:tc>
        <w:tc>
          <w:tcPr>
            <w:tcW w:w="1276" w:type="dxa"/>
          </w:tcPr>
          <w:p w:rsidR="00D05C9A" w:rsidRPr="00D05C9A" w:rsidRDefault="00D0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Fonts w:ascii="Times New Roman" w:hAnsi="Times New Roman" w:cs="Times New Roman"/>
                <w:sz w:val="20"/>
                <w:szCs w:val="20"/>
              </w:rPr>
              <w:t>75 000</w:t>
            </w:r>
          </w:p>
        </w:tc>
        <w:tc>
          <w:tcPr>
            <w:tcW w:w="2126" w:type="dxa"/>
            <w:shd w:val="clear" w:color="auto" w:fill="auto"/>
          </w:tcPr>
          <w:p w:rsidR="00D05C9A" w:rsidRPr="00D05C9A" w:rsidRDefault="00D05C9A" w:rsidP="003F3FFC">
            <w:pPr>
              <w:rPr>
                <w:rStyle w:val="A20"/>
                <w:rFonts w:eastAsiaTheme="minorEastAsia"/>
                <w:sz w:val="20"/>
                <w:szCs w:val="20"/>
              </w:rPr>
            </w:pPr>
            <w:r w:rsidRPr="00D05C9A">
              <w:rPr>
                <w:rStyle w:val="A20"/>
                <w:rFonts w:eastAsiaTheme="minorEastAsia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05C9A" w:rsidTr="00701966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05C9A" w:rsidRDefault="00D05C9A" w:rsidP="007E20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440" w:type="dxa"/>
            <w:shd w:val="clear" w:color="auto" w:fill="auto"/>
          </w:tcPr>
          <w:p w:rsidR="00D05C9A" w:rsidRPr="00D05C9A" w:rsidRDefault="00D05C9A" w:rsidP="003F3FFC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Контроль качества норма (</w:t>
            </w:r>
            <w:proofErr w:type="spellStart"/>
            <w:r w:rsidRPr="00D05C9A">
              <w:rPr>
                <w:rStyle w:val="A20"/>
                <w:sz w:val="20"/>
                <w:szCs w:val="20"/>
              </w:rPr>
              <w:t>Routine</w:t>
            </w:r>
            <w:proofErr w:type="spellEnd"/>
            <w:r w:rsidRPr="00D05C9A">
              <w:rPr>
                <w:rStyle w:val="A20"/>
                <w:sz w:val="20"/>
                <w:szCs w:val="20"/>
              </w:rPr>
              <w:t xml:space="preserve"> </w:t>
            </w:r>
            <w:proofErr w:type="spellStart"/>
            <w:r w:rsidRPr="00D05C9A">
              <w:rPr>
                <w:rStyle w:val="A20"/>
                <w:sz w:val="20"/>
                <w:szCs w:val="20"/>
              </w:rPr>
              <w:t>Control</w:t>
            </w:r>
            <w:proofErr w:type="spellEnd"/>
            <w:r w:rsidRPr="00D05C9A">
              <w:rPr>
                <w:rStyle w:val="A20"/>
                <w:sz w:val="20"/>
                <w:szCs w:val="20"/>
              </w:rPr>
              <w:t xml:space="preserve"> N) </w:t>
            </w:r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к анализатору </w:t>
            </w:r>
            <w:proofErr w:type="spellStart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С-4</w:t>
            </w:r>
          </w:p>
        </w:tc>
        <w:tc>
          <w:tcPr>
            <w:tcW w:w="850" w:type="dxa"/>
            <w:shd w:val="clear" w:color="auto" w:fill="auto"/>
          </w:tcPr>
          <w:p w:rsidR="00D05C9A" w:rsidRPr="00D05C9A" w:rsidRDefault="00D05C9A" w:rsidP="003F3FFC">
            <w:pPr>
              <w:spacing w:after="0" w:line="240" w:lineRule="auto"/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5C9A"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05C9A" w:rsidRPr="00D05C9A" w:rsidRDefault="00D05C9A" w:rsidP="003F3FFC">
            <w:pPr>
              <w:spacing w:after="0" w:line="240" w:lineRule="auto"/>
              <w:rPr>
                <w:rStyle w:val="A20"/>
                <w:rFonts w:eastAsiaTheme="minorEastAsia"/>
                <w:sz w:val="20"/>
                <w:szCs w:val="20"/>
              </w:rPr>
            </w:pPr>
            <w:r w:rsidRPr="00D05C9A">
              <w:rPr>
                <w:rStyle w:val="A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5C9A" w:rsidRPr="00D05C9A" w:rsidRDefault="00D05C9A" w:rsidP="003F3FFC">
            <w:pPr>
              <w:spacing w:after="0" w:line="240" w:lineRule="auto"/>
              <w:rPr>
                <w:rStyle w:val="A20"/>
                <w:rFonts w:eastAsiaTheme="minorEastAsia"/>
                <w:sz w:val="20"/>
                <w:szCs w:val="20"/>
              </w:rPr>
            </w:pPr>
            <w:r w:rsidRPr="00D05C9A">
              <w:rPr>
                <w:rStyle w:val="A20"/>
                <w:rFonts w:eastAsiaTheme="minorEastAsia"/>
                <w:sz w:val="20"/>
                <w:szCs w:val="20"/>
              </w:rPr>
              <w:t>22 500</w:t>
            </w:r>
          </w:p>
        </w:tc>
        <w:tc>
          <w:tcPr>
            <w:tcW w:w="1276" w:type="dxa"/>
          </w:tcPr>
          <w:p w:rsidR="00D05C9A" w:rsidRPr="00D05C9A" w:rsidRDefault="00D0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2126" w:type="dxa"/>
            <w:shd w:val="clear" w:color="auto" w:fill="auto"/>
          </w:tcPr>
          <w:p w:rsidR="00D05C9A" w:rsidRPr="00D05C9A" w:rsidRDefault="00D05C9A" w:rsidP="003F3FFC">
            <w:pPr>
              <w:rPr>
                <w:rStyle w:val="A20"/>
                <w:rFonts w:eastAsiaTheme="minorEastAsia"/>
                <w:sz w:val="20"/>
                <w:szCs w:val="20"/>
              </w:rPr>
            </w:pPr>
            <w:r w:rsidRPr="00D05C9A">
              <w:rPr>
                <w:rStyle w:val="A20"/>
                <w:rFonts w:eastAsiaTheme="minorEastAsia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05C9A" w:rsidTr="00701966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05C9A" w:rsidRDefault="00D05C9A" w:rsidP="007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440" w:type="dxa"/>
            <w:shd w:val="clear" w:color="auto" w:fill="auto"/>
          </w:tcPr>
          <w:p w:rsidR="00D05C9A" w:rsidRPr="00D05C9A" w:rsidRDefault="00D05C9A" w:rsidP="003F3FFC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Контроль качества, умеренно выраженная патология (</w:t>
            </w:r>
            <w:proofErr w:type="spellStart"/>
            <w:r w:rsidRPr="00D05C9A">
              <w:rPr>
                <w:rStyle w:val="A20"/>
                <w:sz w:val="20"/>
                <w:szCs w:val="20"/>
              </w:rPr>
              <w:t>Routine</w:t>
            </w:r>
            <w:proofErr w:type="spellEnd"/>
            <w:r w:rsidRPr="00D05C9A">
              <w:rPr>
                <w:rStyle w:val="A20"/>
                <w:sz w:val="20"/>
                <w:szCs w:val="20"/>
              </w:rPr>
              <w:t xml:space="preserve"> </w:t>
            </w:r>
            <w:proofErr w:type="spellStart"/>
            <w:r w:rsidRPr="00D05C9A">
              <w:rPr>
                <w:rStyle w:val="A20"/>
                <w:sz w:val="20"/>
                <w:szCs w:val="20"/>
              </w:rPr>
              <w:t>Control</w:t>
            </w:r>
            <w:proofErr w:type="spellEnd"/>
            <w:r w:rsidRPr="00D05C9A">
              <w:rPr>
                <w:rStyle w:val="A20"/>
                <w:sz w:val="20"/>
                <w:szCs w:val="20"/>
              </w:rPr>
              <w:t xml:space="preserve"> А) </w:t>
            </w:r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к анализатору </w:t>
            </w:r>
            <w:proofErr w:type="spellStart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С-4</w:t>
            </w:r>
          </w:p>
        </w:tc>
        <w:tc>
          <w:tcPr>
            <w:tcW w:w="850" w:type="dxa"/>
            <w:shd w:val="clear" w:color="auto" w:fill="auto"/>
          </w:tcPr>
          <w:p w:rsidR="00D05C9A" w:rsidRPr="00D05C9A" w:rsidRDefault="00D05C9A" w:rsidP="003F3FFC">
            <w:pPr>
              <w:spacing w:after="0" w:line="240" w:lineRule="auto"/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5C9A"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05C9A" w:rsidRPr="00D05C9A" w:rsidRDefault="00D05C9A" w:rsidP="003F3FFC">
            <w:pPr>
              <w:spacing w:after="0" w:line="240" w:lineRule="auto"/>
              <w:rPr>
                <w:rStyle w:val="A20"/>
                <w:rFonts w:eastAsiaTheme="minorEastAsia"/>
                <w:sz w:val="20"/>
                <w:szCs w:val="20"/>
              </w:rPr>
            </w:pPr>
            <w:r w:rsidRPr="00D05C9A">
              <w:rPr>
                <w:rStyle w:val="A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5C9A" w:rsidRPr="00D05C9A" w:rsidRDefault="00D05C9A" w:rsidP="003F3FFC">
            <w:pPr>
              <w:spacing w:after="0" w:line="240" w:lineRule="auto"/>
              <w:rPr>
                <w:rStyle w:val="A20"/>
                <w:rFonts w:eastAsiaTheme="minorEastAsia"/>
                <w:sz w:val="20"/>
                <w:szCs w:val="20"/>
              </w:rPr>
            </w:pPr>
            <w:r w:rsidRPr="00D05C9A">
              <w:rPr>
                <w:rStyle w:val="A20"/>
                <w:rFonts w:eastAsiaTheme="minorEastAsia"/>
                <w:sz w:val="20"/>
                <w:szCs w:val="20"/>
              </w:rPr>
              <w:t>22 500</w:t>
            </w:r>
          </w:p>
        </w:tc>
        <w:tc>
          <w:tcPr>
            <w:tcW w:w="1276" w:type="dxa"/>
          </w:tcPr>
          <w:p w:rsidR="00D05C9A" w:rsidRPr="00D05C9A" w:rsidRDefault="00D0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Fonts w:ascii="Times New Roman" w:hAnsi="Times New Roman" w:cs="Times New Roman"/>
                <w:sz w:val="20"/>
                <w:szCs w:val="20"/>
              </w:rPr>
              <w:t>45 000</w:t>
            </w:r>
          </w:p>
        </w:tc>
        <w:tc>
          <w:tcPr>
            <w:tcW w:w="2126" w:type="dxa"/>
            <w:shd w:val="clear" w:color="auto" w:fill="auto"/>
          </w:tcPr>
          <w:p w:rsidR="00D05C9A" w:rsidRPr="00D05C9A" w:rsidRDefault="00D05C9A" w:rsidP="003F3FFC">
            <w:pPr>
              <w:rPr>
                <w:rStyle w:val="A20"/>
                <w:rFonts w:eastAsiaTheme="minorEastAsia"/>
                <w:sz w:val="20"/>
                <w:szCs w:val="20"/>
              </w:rPr>
            </w:pPr>
            <w:r w:rsidRPr="00D05C9A">
              <w:rPr>
                <w:rStyle w:val="A20"/>
                <w:rFonts w:eastAsiaTheme="minorEastAsia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05C9A" w:rsidTr="00701966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05C9A" w:rsidRDefault="00D05C9A" w:rsidP="007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3440" w:type="dxa"/>
            <w:shd w:val="clear" w:color="auto" w:fill="auto"/>
          </w:tcPr>
          <w:p w:rsidR="00D05C9A" w:rsidRPr="00D05C9A" w:rsidRDefault="00D05C9A" w:rsidP="003F3FFC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Контроль качества, высокая патология (</w:t>
            </w:r>
            <w:proofErr w:type="spellStart"/>
            <w:r w:rsidRPr="00D05C9A">
              <w:rPr>
                <w:rStyle w:val="A20"/>
                <w:sz w:val="20"/>
                <w:szCs w:val="20"/>
              </w:rPr>
              <w:t>Routine</w:t>
            </w:r>
            <w:proofErr w:type="spellEnd"/>
            <w:r w:rsidRPr="00D05C9A">
              <w:rPr>
                <w:rStyle w:val="A20"/>
                <w:sz w:val="20"/>
                <w:szCs w:val="20"/>
              </w:rPr>
              <w:t xml:space="preserve"> </w:t>
            </w:r>
            <w:proofErr w:type="spellStart"/>
            <w:r w:rsidRPr="00D05C9A">
              <w:rPr>
                <w:rStyle w:val="A20"/>
                <w:sz w:val="20"/>
                <w:szCs w:val="20"/>
              </w:rPr>
              <w:t>Control</w:t>
            </w:r>
            <w:proofErr w:type="spellEnd"/>
            <w:r w:rsidRPr="00D05C9A">
              <w:rPr>
                <w:rStyle w:val="A20"/>
                <w:sz w:val="20"/>
                <w:szCs w:val="20"/>
              </w:rPr>
              <w:t xml:space="preserve"> SA) </w:t>
            </w:r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к анализатору </w:t>
            </w:r>
            <w:proofErr w:type="spellStart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С-4</w:t>
            </w:r>
          </w:p>
        </w:tc>
        <w:tc>
          <w:tcPr>
            <w:tcW w:w="850" w:type="dxa"/>
            <w:shd w:val="clear" w:color="auto" w:fill="auto"/>
          </w:tcPr>
          <w:p w:rsidR="00D05C9A" w:rsidRPr="00D05C9A" w:rsidRDefault="00D05C9A" w:rsidP="003F3FFC">
            <w:pPr>
              <w:spacing w:after="0" w:line="240" w:lineRule="auto"/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</w:pPr>
            <w:r w:rsidRPr="00D05C9A">
              <w:rPr>
                <w:rStyle w:val="A20"/>
                <w:rFonts w:ascii="Times New Roman" w:eastAsiaTheme="minorEastAsia" w:hAnsi="Times New Roman" w:cs="Times New Roman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05C9A" w:rsidRPr="00D05C9A" w:rsidRDefault="00D05C9A" w:rsidP="003F3FFC">
            <w:pPr>
              <w:spacing w:after="0" w:line="240" w:lineRule="auto"/>
              <w:rPr>
                <w:rStyle w:val="A20"/>
                <w:rFonts w:eastAsiaTheme="minorEastAsia"/>
                <w:sz w:val="20"/>
                <w:szCs w:val="20"/>
              </w:rPr>
            </w:pPr>
            <w:r w:rsidRPr="00D05C9A">
              <w:rPr>
                <w:rStyle w:val="A20"/>
                <w:rFonts w:eastAsiaTheme="minorEastAsia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D05C9A" w:rsidRPr="00D05C9A" w:rsidRDefault="00D05C9A" w:rsidP="003F3FFC">
            <w:pPr>
              <w:spacing w:after="0" w:line="240" w:lineRule="auto"/>
              <w:rPr>
                <w:rStyle w:val="A20"/>
                <w:rFonts w:eastAsiaTheme="minorEastAsia"/>
                <w:sz w:val="20"/>
                <w:szCs w:val="20"/>
              </w:rPr>
            </w:pPr>
            <w:r w:rsidRPr="00D05C9A">
              <w:rPr>
                <w:rStyle w:val="A20"/>
                <w:rFonts w:eastAsiaTheme="minorEastAsia"/>
                <w:sz w:val="20"/>
                <w:szCs w:val="20"/>
              </w:rPr>
              <w:t>30 500</w:t>
            </w:r>
          </w:p>
        </w:tc>
        <w:tc>
          <w:tcPr>
            <w:tcW w:w="1276" w:type="dxa"/>
          </w:tcPr>
          <w:p w:rsidR="00D05C9A" w:rsidRPr="00D05C9A" w:rsidRDefault="00D0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Fonts w:ascii="Times New Roman" w:hAnsi="Times New Roman" w:cs="Times New Roman"/>
                <w:sz w:val="20"/>
                <w:szCs w:val="20"/>
              </w:rPr>
              <w:t>61 000</w:t>
            </w:r>
          </w:p>
        </w:tc>
        <w:tc>
          <w:tcPr>
            <w:tcW w:w="2126" w:type="dxa"/>
            <w:shd w:val="clear" w:color="auto" w:fill="auto"/>
          </w:tcPr>
          <w:p w:rsidR="00D05C9A" w:rsidRPr="00D05C9A" w:rsidRDefault="00D05C9A" w:rsidP="003F3FFC">
            <w:pPr>
              <w:rPr>
                <w:rStyle w:val="A20"/>
                <w:rFonts w:eastAsiaTheme="minorEastAsia"/>
                <w:sz w:val="20"/>
                <w:szCs w:val="20"/>
              </w:rPr>
            </w:pPr>
            <w:r w:rsidRPr="00D05C9A">
              <w:rPr>
                <w:rStyle w:val="A20"/>
                <w:rFonts w:eastAsiaTheme="minorEastAsia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05C9A" w:rsidTr="00701966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05C9A" w:rsidRDefault="00D05C9A" w:rsidP="007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3440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Одиночные кюветы к анализатору </w:t>
            </w:r>
            <w:proofErr w:type="spellStart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Helena</w:t>
            </w:r>
            <w:proofErr w:type="spellEnd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 xml:space="preserve"> С-4</w:t>
            </w:r>
          </w:p>
        </w:tc>
        <w:tc>
          <w:tcPr>
            <w:tcW w:w="850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Упак</w:t>
            </w:r>
            <w:proofErr w:type="spellEnd"/>
            <w:r w:rsidRPr="00D05C9A">
              <w:rPr>
                <w:rStyle w:val="A20"/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15</w:t>
            </w:r>
          </w:p>
        </w:tc>
        <w:tc>
          <w:tcPr>
            <w:tcW w:w="1134" w:type="dxa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37 000</w:t>
            </w:r>
          </w:p>
        </w:tc>
        <w:tc>
          <w:tcPr>
            <w:tcW w:w="1276" w:type="dxa"/>
          </w:tcPr>
          <w:p w:rsidR="00D05C9A" w:rsidRPr="00D05C9A" w:rsidRDefault="00D0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Fonts w:ascii="Times New Roman" w:hAnsi="Times New Roman" w:cs="Times New Roman"/>
                <w:sz w:val="20"/>
                <w:szCs w:val="20"/>
              </w:rPr>
              <w:t>555 000</w:t>
            </w:r>
          </w:p>
        </w:tc>
        <w:tc>
          <w:tcPr>
            <w:tcW w:w="2126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05C9A" w:rsidTr="00701966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05C9A" w:rsidRDefault="00D05C9A" w:rsidP="007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440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proofErr w:type="spellStart"/>
            <w:r w:rsidRPr="00D05C9A">
              <w:rPr>
                <w:rStyle w:val="A20"/>
                <w:sz w:val="20"/>
                <w:szCs w:val="20"/>
              </w:rPr>
              <w:t>Микрокапилляры</w:t>
            </w:r>
            <w:proofErr w:type="spellEnd"/>
            <w:r w:rsidRPr="00D05C9A">
              <w:rPr>
                <w:rStyle w:val="A20"/>
                <w:sz w:val="20"/>
                <w:szCs w:val="20"/>
              </w:rPr>
              <w:t xml:space="preserve"> 10*100 </w:t>
            </w:r>
            <w:proofErr w:type="spellStart"/>
            <w:proofErr w:type="gramStart"/>
            <w:r w:rsidRPr="00D05C9A">
              <w:rPr>
                <w:rStyle w:val="A20"/>
                <w:sz w:val="20"/>
                <w:szCs w:val="20"/>
              </w:rPr>
              <w:t>шт</w:t>
            </w:r>
            <w:proofErr w:type="spellEnd"/>
            <w:proofErr w:type="gramEnd"/>
            <w:r w:rsidRPr="00D05C9A">
              <w:rPr>
                <w:rStyle w:val="A20"/>
                <w:sz w:val="20"/>
                <w:szCs w:val="20"/>
              </w:rPr>
              <w:t xml:space="preserve"> для гематологического анализатора </w:t>
            </w:r>
            <w:proofErr w:type="spellStart"/>
            <w:r w:rsidRPr="00D05C9A">
              <w:rPr>
                <w:rStyle w:val="A20"/>
                <w:sz w:val="20"/>
                <w:szCs w:val="20"/>
              </w:rPr>
              <w:t>Swelab</w:t>
            </w:r>
            <w:proofErr w:type="spellEnd"/>
            <w:r w:rsidRPr="00D05C9A">
              <w:rPr>
                <w:rStyle w:val="A20"/>
                <w:sz w:val="20"/>
                <w:szCs w:val="20"/>
              </w:rPr>
              <w:t xml:space="preserve"> Alfa</w:t>
            </w:r>
          </w:p>
        </w:tc>
        <w:tc>
          <w:tcPr>
            <w:tcW w:w="850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набор</w:t>
            </w:r>
          </w:p>
        </w:tc>
        <w:tc>
          <w:tcPr>
            <w:tcW w:w="709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4</w:t>
            </w:r>
          </w:p>
        </w:tc>
        <w:tc>
          <w:tcPr>
            <w:tcW w:w="1134" w:type="dxa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87500</w:t>
            </w:r>
          </w:p>
        </w:tc>
        <w:tc>
          <w:tcPr>
            <w:tcW w:w="1276" w:type="dxa"/>
          </w:tcPr>
          <w:p w:rsidR="00D05C9A" w:rsidRPr="00D05C9A" w:rsidRDefault="00D0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Fonts w:ascii="Times New Roman" w:hAnsi="Times New Roman" w:cs="Times New Roman"/>
                <w:sz w:val="20"/>
                <w:szCs w:val="20"/>
              </w:rPr>
              <w:t>350 000</w:t>
            </w:r>
          </w:p>
        </w:tc>
        <w:tc>
          <w:tcPr>
            <w:tcW w:w="2126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05C9A" w:rsidTr="00E170F9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05C9A" w:rsidRDefault="00D05C9A" w:rsidP="007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proofErr w:type="spellStart"/>
            <w:r w:rsidRPr="00D05C9A">
              <w:rPr>
                <w:rStyle w:val="A20"/>
                <w:sz w:val="20"/>
                <w:szCs w:val="20"/>
              </w:rPr>
              <w:t>Лизирующий</w:t>
            </w:r>
            <w:proofErr w:type="spellEnd"/>
            <w:r w:rsidRPr="00D05C9A">
              <w:rPr>
                <w:rStyle w:val="A20"/>
                <w:sz w:val="20"/>
                <w:szCs w:val="20"/>
              </w:rPr>
              <w:t xml:space="preserve"> раствор для гематологического анализатора </w:t>
            </w:r>
            <w:proofErr w:type="spellStart"/>
            <w:r w:rsidRPr="00D05C9A">
              <w:rPr>
                <w:rStyle w:val="A20"/>
                <w:sz w:val="20"/>
                <w:szCs w:val="20"/>
              </w:rPr>
              <w:t>Swelab</w:t>
            </w:r>
            <w:proofErr w:type="spellEnd"/>
            <w:r w:rsidRPr="00D05C9A">
              <w:rPr>
                <w:rStyle w:val="A20"/>
                <w:sz w:val="20"/>
                <w:szCs w:val="20"/>
              </w:rPr>
              <w:t xml:space="preserve"> </w:t>
            </w:r>
            <w:proofErr w:type="spellStart"/>
            <w:r w:rsidRPr="00D05C9A">
              <w:rPr>
                <w:rStyle w:val="A20"/>
                <w:sz w:val="20"/>
                <w:szCs w:val="20"/>
              </w:rPr>
              <w:t>Alfa</w:t>
            </w:r>
            <w:proofErr w:type="spellEnd"/>
            <w:r w:rsidRPr="00D05C9A">
              <w:rPr>
                <w:rStyle w:val="A20"/>
                <w:sz w:val="20"/>
                <w:szCs w:val="20"/>
              </w:rPr>
              <w:t xml:space="preserve">. Канистра- 5 л. 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канистра</w:t>
            </w:r>
          </w:p>
        </w:tc>
        <w:tc>
          <w:tcPr>
            <w:tcW w:w="709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80500</w:t>
            </w:r>
          </w:p>
        </w:tc>
        <w:tc>
          <w:tcPr>
            <w:tcW w:w="1276" w:type="dxa"/>
          </w:tcPr>
          <w:p w:rsidR="00D05C9A" w:rsidRPr="00D05C9A" w:rsidRDefault="00D0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Fonts w:ascii="Times New Roman" w:hAnsi="Times New Roman" w:cs="Times New Roman"/>
                <w:sz w:val="20"/>
                <w:szCs w:val="20"/>
              </w:rPr>
              <w:t>805 000</w:t>
            </w:r>
          </w:p>
        </w:tc>
        <w:tc>
          <w:tcPr>
            <w:tcW w:w="2126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05C9A" w:rsidTr="00E170F9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05C9A" w:rsidRDefault="00D05C9A" w:rsidP="007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12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 xml:space="preserve">Изотонический раствор для гематологического анализатора </w:t>
            </w:r>
            <w:proofErr w:type="spellStart"/>
            <w:r w:rsidRPr="00D05C9A">
              <w:rPr>
                <w:rStyle w:val="A20"/>
                <w:sz w:val="20"/>
                <w:szCs w:val="20"/>
              </w:rPr>
              <w:t>Swelab</w:t>
            </w:r>
            <w:proofErr w:type="spellEnd"/>
            <w:r w:rsidRPr="00D05C9A">
              <w:rPr>
                <w:rStyle w:val="A20"/>
                <w:sz w:val="20"/>
                <w:szCs w:val="20"/>
              </w:rPr>
              <w:t xml:space="preserve"> </w:t>
            </w:r>
            <w:proofErr w:type="spellStart"/>
            <w:r w:rsidRPr="00D05C9A">
              <w:rPr>
                <w:rStyle w:val="A20"/>
                <w:sz w:val="20"/>
                <w:szCs w:val="20"/>
              </w:rPr>
              <w:t>Alfa</w:t>
            </w:r>
            <w:proofErr w:type="spellEnd"/>
            <w:r w:rsidRPr="00D05C9A">
              <w:rPr>
                <w:rStyle w:val="A20"/>
                <w:sz w:val="20"/>
                <w:szCs w:val="20"/>
              </w:rPr>
              <w:t>. Канистра- 10 л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канистра</w:t>
            </w:r>
          </w:p>
        </w:tc>
        <w:tc>
          <w:tcPr>
            <w:tcW w:w="709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10</w:t>
            </w:r>
          </w:p>
        </w:tc>
        <w:tc>
          <w:tcPr>
            <w:tcW w:w="1134" w:type="dxa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46000</w:t>
            </w:r>
          </w:p>
        </w:tc>
        <w:tc>
          <w:tcPr>
            <w:tcW w:w="1276" w:type="dxa"/>
          </w:tcPr>
          <w:p w:rsidR="00D05C9A" w:rsidRPr="00D05C9A" w:rsidRDefault="00D0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Fonts w:ascii="Times New Roman" w:hAnsi="Times New Roman" w:cs="Times New Roman"/>
                <w:sz w:val="20"/>
                <w:szCs w:val="20"/>
              </w:rPr>
              <w:t>460 000</w:t>
            </w:r>
          </w:p>
        </w:tc>
        <w:tc>
          <w:tcPr>
            <w:tcW w:w="2126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05C9A" w:rsidTr="00E170F9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05C9A" w:rsidRDefault="00D05C9A" w:rsidP="007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 xml:space="preserve">Тест полосы для определения глюкозы в крови № 50 для системы мониторинга </w:t>
            </w:r>
            <w:proofErr w:type="spellStart"/>
            <w:r w:rsidRPr="00D05C9A">
              <w:rPr>
                <w:rStyle w:val="A20"/>
                <w:sz w:val="20"/>
                <w:szCs w:val="20"/>
              </w:rPr>
              <w:t>CareSens</w:t>
            </w:r>
            <w:proofErr w:type="spellEnd"/>
          </w:p>
        </w:tc>
        <w:tc>
          <w:tcPr>
            <w:tcW w:w="850" w:type="dxa"/>
            <w:shd w:val="clear" w:color="auto" w:fill="auto"/>
            <w:vAlign w:val="center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уп</w:t>
            </w:r>
          </w:p>
        </w:tc>
        <w:tc>
          <w:tcPr>
            <w:tcW w:w="709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120</w:t>
            </w:r>
          </w:p>
        </w:tc>
        <w:tc>
          <w:tcPr>
            <w:tcW w:w="1134" w:type="dxa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2070</w:t>
            </w:r>
          </w:p>
        </w:tc>
        <w:tc>
          <w:tcPr>
            <w:tcW w:w="1276" w:type="dxa"/>
          </w:tcPr>
          <w:p w:rsidR="00D05C9A" w:rsidRPr="00D05C9A" w:rsidRDefault="00D0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Fonts w:ascii="Times New Roman" w:hAnsi="Times New Roman" w:cs="Times New Roman"/>
                <w:sz w:val="20"/>
                <w:szCs w:val="20"/>
              </w:rPr>
              <w:t>248 400</w:t>
            </w:r>
          </w:p>
        </w:tc>
        <w:tc>
          <w:tcPr>
            <w:tcW w:w="2126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05C9A" w:rsidTr="00E170F9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05C9A" w:rsidRPr="00D05C9A" w:rsidRDefault="00D05C9A" w:rsidP="007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14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Тест полосы для определения глюкозы в крови № 50 для системы мониторинга AT Care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уп</w:t>
            </w:r>
          </w:p>
        </w:tc>
        <w:tc>
          <w:tcPr>
            <w:tcW w:w="709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2070</w:t>
            </w:r>
          </w:p>
        </w:tc>
        <w:tc>
          <w:tcPr>
            <w:tcW w:w="1276" w:type="dxa"/>
          </w:tcPr>
          <w:p w:rsidR="00D05C9A" w:rsidRPr="00D05C9A" w:rsidRDefault="00D0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Fonts w:ascii="Times New Roman" w:hAnsi="Times New Roman" w:cs="Times New Roman"/>
                <w:sz w:val="20"/>
                <w:szCs w:val="20"/>
              </w:rPr>
              <w:t>103 500</w:t>
            </w:r>
          </w:p>
        </w:tc>
        <w:tc>
          <w:tcPr>
            <w:tcW w:w="2126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Для проведения лабораторных исследований</w:t>
            </w:r>
          </w:p>
        </w:tc>
      </w:tr>
      <w:tr w:rsidR="00D05C9A" w:rsidTr="00E170F9">
        <w:trPr>
          <w:trHeight w:val="930"/>
        </w:trPr>
        <w:tc>
          <w:tcPr>
            <w:tcW w:w="672" w:type="dxa"/>
            <w:shd w:val="clear" w:color="auto" w:fill="auto"/>
            <w:vAlign w:val="center"/>
          </w:tcPr>
          <w:p w:rsidR="00D05C9A" w:rsidRDefault="00D05C9A" w:rsidP="007019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15</w:t>
            </w:r>
          </w:p>
        </w:tc>
        <w:tc>
          <w:tcPr>
            <w:tcW w:w="3440" w:type="dxa"/>
            <w:shd w:val="clear" w:color="auto" w:fill="auto"/>
            <w:vAlign w:val="center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Тест полосы для определения холестерина в крови, с кодированием № 25 для системы мониторинга ABK Care Multi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уп</w:t>
            </w:r>
          </w:p>
        </w:tc>
        <w:tc>
          <w:tcPr>
            <w:tcW w:w="709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8006</w:t>
            </w:r>
          </w:p>
        </w:tc>
        <w:tc>
          <w:tcPr>
            <w:tcW w:w="1276" w:type="dxa"/>
          </w:tcPr>
          <w:p w:rsidR="00D05C9A" w:rsidRPr="00D05C9A" w:rsidRDefault="00D05C9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05C9A">
              <w:rPr>
                <w:rFonts w:ascii="Times New Roman" w:hAnsi="Times New Roman" w:cs="Times New Roman"/>
                <w:sz w:val="20"/>
                <w:szCs w:val="20"/>
              </w:rPr>
              <w:t>320 240</w:t>
            </w:r>
          </w:p>
        </w:tc>
        <w:tc>
          <w:tcPr>
            <w:tcW w:w="2126" w:type="dxa"/>
            <w:shd w:val="clear" w:color="auto" w:fill="auto"/>
          </w:tcPr>
          <w:p w:rsidR="00D05C9A" w:rsidRPr="00D05C9A" w:rsidRDefault="00D05C9A" w:rsidP="00D05C9A">
            <w:pPr>
              <w:pStyle w:val="a6"/>
              <w:rPr>
                <w:rStyle w:val="A20"/>
                <w:sz w:val="20"/>
                <w:szCs w:val="20"/>
              </w:rPr>
            </w:pPr>
            <w:r w:rsidRPr="00D05C9A">
              <w:rPr>
                <w:rStyle w:val="A20"/>
                <w:sz w:val="20"/>
                <w:szCs w:val="20"/>
              </w:rPr>
              <w:t>Для проведения лабораторных исследований</w:t>
            </w:r>
          </w:p>
        </w:tc>
      </w:tr>
    </w:tbl>
    <w:p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Место поставки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 Больничный городок,1 склад ИМН (1 этаж);</w:t>
      </w:r>
    </w:p>
    <w:p w:rsidR="00D85B72" w:rsidRDefault="00675DD4">
      <w:pPr>
        <w:rPr>
          <w:color w:val="000000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Сумма, выделенная для закупа: </w:t>
      </w:r>
      <w:r w:rsidR="00D05C9A" w:rsidRPr="00D05C9A">
        <w:rPr>
          <w:rFonts w:ascii="Times New Roman" w:eastAsia="Times New Roman" w:hAnsi="Times New Roman" w:cs="Times New Roman"/>
          <w:sz w:val="24"/>
          <w:szCs w:val="24"/>
        </w:rPr>
        <w:t>4 108 140</w:t>
      </w:r>
      <w:r w:rsidR="007B7757">
        <w:rPr>
          <w:rFonts w:ascii="Times New Roman" w:eastAsia="Times New Roman" w:hAnsi="Times New Roman" w:cs="Times New Roman"/>
          <w:sz w:val="24"/>
          <w:szCs w:val="24"/>
        </w:rPr>
        <w:t>,</w:t>
      </w:r>
      <w:r w:rsidR="00B64FE2">
        <w:rPr>
          <w:rFonts w:ascii="Times New Roman" w:eastAsia="Times New Roman" w:hAnsi="Times New Roman" w:cs="Times New Roman"/>
          <w:sz w:val="24"/>
          <w:szCs w:val="24"/>
        </w:rPr>
        <w:t xml:space="preserve">00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r w:rsidR="00D05C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Четыре </w:t>
      </w:r>
      <w:r>
        <w:rPr>
          <w:rFonts w:ascii="Times New Roman" w:eastAsia="Times New Roman" w:hAnsi="Times New Roman" w:cs="Times New Roman"/>
          <w:sz w:val="24"/>
          <w:szCs w:val="24"/>
        </w:rPr>
        <w:t>миллион</w:t>
      </w:r>
      <w:r w:rsidR="00D05C9A">
        <w:rPr>
          <w:rFonts w:ascii="Times New Roman" w:eastAsia="Times New Roman" w:hAnsi="Times New Roman" w:cs="Times New Roman"/>
          <w:sz w:val="24"/>
          <w:szCs w:val="24"/>
          <w:lang w:val="kk-KZ"/>
        </w:rPr>
        <w:t>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C9A">
        <w:rPr>
          <w:rFonts w:ascii="Times New Roman" w:eastAsia="Times New Roman" w:hAnsi="Times New Roman" w:cs="Times New Roman"/>
          <w:sz w:val="24"/>
          <w:szCs w:val="24"/>
          <w:lang w:val="kk-KZ"/>
        </w:rPr>
        <w:t>сто восемь</w:t>
      </w:r>
      <w:r w:rsidR="007019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тысяч </w:t>
      </w:r>
      <w:r w:rsidR="00D05C9A">
        <w:rPr>
          <w:rFonts w:ascii="Times New Roman" w:eastAsia="Times New Roman" w:hAnsi="Times New Roman" w:cs="Times New Roman"/>
          <w:sz w:val="24"/>
          <w:szCs w:val="24"/>
          <w:lang w:val="kk-KZ"/>
        </w:rPr>
        <w:t>сто сорок</w:t>
      </w:r>
      <w:r>
        <w:rPr>
          <w:rFonts w:ascii="Times New Roman" w:eastAsia="Times New Roman" w:hAnsi="Times New Roman" w:cs="Times New Roman"/>
          <w:sz w:val="24"/>
          <w:szCs w:val="24"/>
        </w:rPr>
        <w:t>) тенге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Срок поставки: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16 календарных дней.  </w:t>
      </w:r>
    </w:p>
    <w:p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Условия поставки: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DDP.</w:t>
      </w:r>
    </w:p>
    <w:p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Место представления (приема) документов: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Больничный городок, 1 (экономический отдел).</w:t>
      </w:r>
    </w:p>
    <w:p w:rsidR="00D85B72" w:rsidRDefault="00675DD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работы: с 08.00 ч. до 17.00 ч., перерыв на обед с 12.00 ч. до 13.00 ч.</w:t>
      </w:r>
    </w:p>
    <w:p w:rsidR="00D85B72" w:rsidRDefault="00675DD4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Окончательный срок подачи ценовых предложений: </w:t>
      </w:r>
      <w:r w:rsidR="00D05C9A">
        <w:rPr>
          <w:rFonts w:ascii="Times New Roman" w:eastAsia="Times New Roman" w:hAnsi="Times New Roman" w:cs="Times New Roman"/>
          <w:sz w:val="24"/>
          <w:szCs w:val="24"/>
          <w:lang w:val="kk-KZ"/>
        </w:rPr>
        <w:t>07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05C9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ноября </w:t>
      </w:r>
      <w:r>
        <w:rPr>
          <w:rFonts w:ascii="Times New Roman" w:eastAsia="Times New Roman" w:hAnsi="Times New Roman" w:cs="Times New Roman"/>
          <w:sz w:val="24"/>
          <w:szCs w:val="24"/>
        </w:rPr>
        <w:t>2022 г. в 13.00 часов.</w:t>
      </w:r>
    </w:p>
    <w:p w:rsidR="00D85B72" w:rsidRDefault="00675DD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Дата, время и место вскрытия конвертов с ценовыми предложениями: </w:t>
      </w:r>
      <w:r w:rsidR="00D05C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>07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D05C9A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ноября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2022 года, 14.00 часов,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Лисаковск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Больничный городок,1 (экономический отдел).</w:t>
      </w:r>
    </w:p>
    <w:p w:rsidR="00D85B72" w:rsidRDefault="00675DD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t xml:space="preserve">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</w:p>
    <w:p w:rsidR="00D85B72" w:rsidRDefault="00675DD4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Конверт содержит:</w:t>
      </w:r>
    </w:p>
    <w:p w:rsidR="00D85B72" w:rsidRDefault="00675DD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Ценовое предложение по форме, утвержденной уполномоченным органом в области здравоохранения;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Документ 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правоспособности (для юридических лиц), гражданская дееспособность (для физических лиц, осуществляющих предпринимательскую деятельность);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Документ о правоспособности на осуществление соответствующей фармацевтической деятельности;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Документ о том, что потенциальный поставщик не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аффилирован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членами и секретарем тендерной комиссии (комиссии), а также представителями заказчика, организатора закупа или единого дистрибьютора, которые имеют право прямо и (или) косвенно принимать решения и (или) оказывать влияние на принимаемые решения тендерной комиссией (комиссии);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Документ об отсутствии задолженности в бюджет, задолженности по обязательным пенсионным взносам, обязательным профессиональным пенсионным взносам, социальным отчислениям и отчислениям и (или) взносам на обязательное социальное медицинское страхование;</w:t>
      </w:r>
    </w:p>
    <w:p w:rsidR="00D85B72" w:rsidRDefault="00675DD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  Документ о том, что потенциальный поставщик не подлежит процедуре банкротства либо ликвидации.</w:t>
      </w:r>
    </w:p>
    <w:p w:rsidR="00D85B72" w:rsidRDefault="00675D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7. 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Документы, подтверждающие соответствие предлагаемых товаров требованиям установленным Главой 4 постановления Правительства Республики Казахстан от 04 июня 2021 года № 375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Казахстан»:</w:t>
      </w:r>
      <w:proofErr w:type="gramEnd"/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1) наличие государственной регистрации в Республике Казахстан в соответствии с положениями Кодекса и порядке, определенном уполномоченным органом в области здравоохранения, за исключением лекарственных препаратов, изготовленных в аптеках,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включенных в перечень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орфанных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здравоохранения, комплектующих, входящих в состав изделия медицинского назначения и не используемых в качестве самостоятельного изделия или устройства; в случае закупа медицинской техники в специальном транспортном средстве - государственная регистрация в Республике Казахстан в качестве единого передвижного медицинского комплекса.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Отсутствие необходимости регистрации комплектующего медицинской техники (комплекта поставки) подтверждается письмом экспертной организации или уполномоченного органа в области здравоохранения;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2) соответствие характеристики или технической спецификации условиям объявления или приглашения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закуп.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допускается превышение предлагаемых функциональных, технических, качественных и эксплуатационных характеристик медицинской техники требованиям технической спецификации;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3)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непревышение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утвержденных уполномоченным органом в области здравоохранения предельных цен по международному непатентованному названию и (или) торговому наименованию (при наличии) с учетом наценки единого дистрибьютора, цены в объявлении или приглашении на закуп, за исключением незарегистрированных лекарственных средств и медицинских изделий,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здравоохранения;</w:t>
      </w:r>
      <w:proofErr w:type="gramEnd"/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4) хранение и транспортирование в условиях, обеспечивающих сохранение их безопасности, эффективности и качества, в соответствии с </w:t>
      </w:r>
      <w:hyperlink r:id="rId6"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Правилами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хранения и транспортировки лекарственных средств и медицинских изделий, утвержденными уполномоченным органом в области здравоохранения;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5) соответствие маркировки, потребительской упаковки и инструкции по применению лекарственных средств и медицинских изделий требованиям законодательства Республики Казахстан и порядку, установленному уполномоченным органом в области здравоохранения, за исключением случаев ввоза в Республику Казахстан незарегистрированных лекарственных средств и (или) медицинских изделий;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6) срок годности лекарственных средств и медицинских изделий на дату поставки поставщиком заказчику составляет: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пятидесяти процентов от указанного срока годности на упаковке (при сроке годности менее двух лет);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двенадцати месяцев от указанного срока годности на упаковке (при сроке годности два года и более);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7) срок годности лекарственных средств и медицинских изделий, закупаемых на дату поставки поставщиком единому дистрибьютору, составляет: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шестидесяти процентов от указанного срока годности на упаковке (при сроке годности менее двух лет)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 и не менее пятидесяти процентов при последующих поставках в течение финансового года;</w:t>
      </w:r>
      <w:proofErr w:type="gramEnd"/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четырнадцати месяцев от указанного срока годности на упаковке (при сроке годности два года и более) при поставке лекарственных средств и медицинских изделий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  <w:proofErr w:type="gramEnd"/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8) срок годности лекарственных средств и медицинских изделий, за исключением лекарственных средств и медицинских изделий, поставляемых в рамках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мобилизационного резерва, а также указанных в подпункте 9) настоящего пункта, на дату поставки единым дистрибьютором заказчику составляет: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тридцати процентов от срока годности, указанного на упаковке (при сроке годности менее двух лет);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восьми месяцев от указанного срока годности на упаковке (при сроке годности два года и более);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9) срок годности вакцин на дату поставки единым дистрибьютором заказчику составляет: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менее сорока процентов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указанного срока годности на упаковке (при сроке годности менее двух лет);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 менее десяти месяцев от указанного срока годности на упаковке (при сроке годности два года и более);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10) менее сроков годности, указанных в подпунктах 8) и 9) настоящего пункта, для переходящих остатков лекарственных средств и медицинских изделий единого дистрибьютора, которые поставляются заказчику для использования по назначению до истечения срока их годности;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11) новизна медицинской техники, ее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неиспользованность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производство в период двадцати четырех месяцев, предшествующих моменту поставки;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12) внесение медицинской техники, относящейся к средствам измерения, в реестр государственной системы единства измерений Республики Казахстан в соответствии с законодательством Республики Казахстан о единстве измерений.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Отсутствие необходимости внесения медицинской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техники в реестр государственной системы единства измерений Республики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Казахстан подтверждается в соответствии с законодательством Республики Казахстан об обеспечении единства измерений;</w:t>
      </w:r>
    </w:p>
    <w:p w:rsidR="00D85B72" w:rsidRDefault="00675DD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13) соблюдение количества, качества и сроков поставки или оказания фармацевтической услуги условиям договора.</w:t>
      </w:r>
    </w:p>
    <w:p w:rsidR="00D85B72" w:rsidRDefault="00675DD4">
      <w:pPr>
        <w:spacing w:after="56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товара.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</w:t>
      </w:r>
      <w:hyperlink r:id="rId7"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уведомлениях», сведения о которых подтверждаются в информационных системах государственных органов.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прекурсоров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уведомления о начале или прекращении деятельности по оптовой и (или) розничной реализации медицинских изделий, полученных в соответствии с </w:t>
      </w:r>
      <w:hyperlink r:id="rId8">
        <w:r>
          <w:rPr>
            <w:rFonts w:ascii="Times New Roman" w:eastAsia="Times New Roman" w:hAnsi="Times New Roman" w:cs="Times New Roman"/>
            <w:color w:val="333399"/>
            <w:sz w:val="24"/>
            <w:szCs w:val="24"/>
            <w:u w:val="single"/>
          </w:rPr>
          <w:t>Законом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 разрешениях и уведомлениях»;</w:t>
      </w:r>
      <w:proofErr w:type="gramEnd"/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D85B72" w:rsidRDefault="00675DD4">
      <w:pPr>
        <w:spacing w:after="0" w:line="240" w:lineRule="auto"/>
        <w:ind w:firstLine="39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5) сведения об отсутствии (наличии) задолженности, учет по которым ведется в органах государственных доходов, полученные посредством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веб-портала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«электронного правительства» или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веб-приложения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«кабинет налогоплательщика»;</w:t>
      </w:r>
    </w:p>
    <w:p w:rsidR="00D85B72" w:rsidRDefault="00675DD4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B72" w:rsidRDefault="00D85B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85B72" w:rsidRDefault="00675DD4">
      <w:pPr>
        <w:spacing w:after="60" w:line="240" w:lineRule="auto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И.о. главного врача                                             Аленова К.К.</w:t>
      </w:r>
    </w:p>
    <w:sectPr w:rsidR="00D85B72" w:rsidSect="00CA492A">
      <w:pgSz w:w="11906" w:h="16838"/>
      <w:pgMar w:top="567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CE4A41"/>
    <w:multiLevelType w:val="multilevel"/>
    <w:tmpl w:val="C59EBB0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85B72"/>
    <w:rsid w:val="000520B2"/>
    <w:rsid w:val="000F4691"/>
    <w:rsid w:val="00122D0E"/>
    <w:rsid w:val="001246C9"/>
    <w:rsid w:val="00313CF0"/>
    <w:rsid w:val="003738E1"/>
    <w:rsid w:val="003F3FFC"/>
    <w:rsid w:val="003F7BB2"/>
    <w:rsid w:val="00403519"/>
    <w:rsid w:val="004F3063"/>
    <w:rsid w:val="00515F74"/>
    <w:rsid w:val="00562FD4"/>
    <w:rsid w:val="00584E1C"/>
    <w:rsid w:val="0063493F"/>
    <w:rsid w:val="00675DD4"/>
    <w:rsid w:val="006A0AC6"/>
    <w:rsid w:val="006A0BA4"/>
    <w:rsid w:val="006C28C8"/>
    <w:rsid w:val="00701966"/>
    <w:rsid w:val="00790678"/>
    <w:rsid w:val="007A0ED4"/>
    <w:rsid w:val="007B7757"/>
    <w:rsid w:val="007E2049"/>
    <w:rsid w:val="008A3628"/>
    <w:rsid w:val="008E30CC"/>
    <w:rsid w:val="008F537B"/>
    <w:rsid w:val="00904FD7"/>
    <w:rsid w:val="00973D00"/>
    <w:rsid w:val="009F2B45"/>
    <w:rsid w:val="00A15BE8"/>
    <w:rsid w:val="00B23F6F"/>
    <w:rsid w:val="00B64FE2"/>
    <w:rsid w:val="00B87101"/>
    <w:rsid w:val="00BE4218"/>
    <w:rsid w:val="00C36FF3"/>
    <w:rsid w:val="00CA492A"/>
    <w:rsid w:val="00D05C9A"/>
    <w:rsid w:val="00D85B72"/>
    <w:rsid w:val="00E029ED"/>
    <w:rsid w:val="00E12648"/>
    <w:rsid w:val="00E13C43"/>
    <w:rsid w:val="00EF78EB"/>
    <w:rsid w:val="00FD34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92A"/>
  </w:style>
  <w:style w:type="paragraph" w:styleId="1">
    <w:name w:val="heading 1"/>
    <w:basedOn w:val="a"/>
    <w:next w:val="a"/>
    <w:uiPriority w:val="9"/>
    <w:qFormat/>
    <w:rsid w:val="00CA492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rsid w:val="00CA492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rsid w:val="00CA492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CA492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CA492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rsid w:val="00CA492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CA492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CA492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rsid w:val="00CA492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CA492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customStyle="1" w:styleId="Default">
    <w:name w:val="Default"/>
    <w:rsid w:val="00A15BE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A20">
    <w:name w:val="A2"/>
    <w:qFormat/>
    <w:rsid w:val="003F3FFC"/>
    <w:rPr>
      <w:color w:val="221E1F"/>
      <w:sz w:val="18"/>
      <w:szCs w:val="18"/>
    </w:rPr>
  </w:style>
  <w:style w:type="paragraph" w:styleId="a6">
    <w:name w:val="No Spacing"/>
    <w:uiPriority w:val="1"/>
    <w:qFormat/>
    <w:rsid w:val="003F3FFC"/>
    <w:pPr>
      <w:spacing w:after="0" w:line="240" w:lineRule="auto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097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6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about:blank" TargetMode="External"/><Relationship Id="rId5" Type="http://schemas.openxmlformats.org/officeDocument/2006/relationships/hyperlink" Target="mailto:lisgorbol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5</Pages>
  <Words>2022</Words>
  <Characters>11526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2022-10-27T07:52:00Z</cp:lastPrinted>
  <dcterms:created xsi:type="dcterms:W3CDTF">2022-10-22T02:04:00Z</dcterms:created>
  <dcterms:modified xsi:type="dcterms:W3CDTF">2022-10-27T10:16:00Z</dcterms:modified>
</cp:coreProperties>
</file>